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F54E09" w14:textId="1C29BCF1" w:rsidR="00210EE3" w:rsidRDefault="003622B5" w:rsidP="00D82FE2">
      <w:pPr>
        <w:pBdr>
          <w:bottom w:val="single" w:sz="4" w:space="1" w:color="auto"/>
        </w:pBdr>
        <w:rPr>
          <w:lang w:val="en-US"/>
        </w:rPr>
      </w:pPr>
      <w:r>
        <w:rPr>
          <w:noProof/>
          <w:lang w:val="en-US"/>
        </w:rPr>
        <w:drawing>
          <wp:anchor distT="0" distB="0" distL="114300" distR="114300" simplePos="0" relativeHeight="251668480" behindDoc="0" locked="0" layoutInCell="1" allowOverlap="1" wp14:anchorId="285357CB" wp14:editId="523B289A">
            <wp:simplePos x="0" y="0"/>
            <wp:positionH relativeFrom="margin">
              <wp:align>center</wp:align>
            </wp:positionH>
            <wp:positionV relativeFrom="paragraph">
              <wp:posOffset>-842259</wp:posOffset>
            </wp:positionV>
            <wp:extent cx="7465695" cy="8425193"/>
            <wp:effectExtent l="0" t="0" r="190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b="15022"/>
                    <a:stretch/>
                  </pic:blipFill>
                  <pic:spPr bwMode="auto">
                    <a:xfrm>
                      <a:off x="0" y="0"/>
                      <a:ext cx="7466274" cy="84258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FE2642" w14:textId="6D1D0458" w:rsidR="00210EE3" w:rsidRDefault="005221C1" w:rsidP="003838E8">
      <w:pPr>
        <w:rPr>
          <w:lang w:val="en-US"/>
        </w:rPr>
      </w:pPr>
      <w:r>
        <w:rPr>
          <w:noProof/>
          <w:lang w:val="en-US"/>
        </w:rPr>
        <w:drawing>
          <wp:anchor distT="0" distB="0" distL="114300" distR="114300" simplePos="0" relativeHeight="251669504" behindDoc="0" locked="0" layoutInCell="1" allowOverlap="1" wp14:anchorId="52B2CF76" wp14:editId="6D6F9C2C">
            <wp:simplePos x="0" y="0"/>
            <wp:positionH relativeFrom="column">
              <wp:posOffset>4503484</wp:posOffset>
            </wp:positionH>
            <wp:positionV relativeFrom="paragraph">
              <wp:posOffset>6936039</wp:posOffset>
            </wp:positionV>
            <wp:extent cx="2122244" cy="878259"/>
            <wp:effectExtent l="0" t="0" r="0" b="0"/>
            <wp:wrapNone/>
            <wp:docPr id="16" name="Picture 2" descr="A close up of a logo&#10;&#10;Description automatically generated">
              <a:extLst xmlns:a="http://schemas.openxmlformats.org/drawingml/2006/main">
                <a:ext uri="{FF2B5EF4-FFF2-40B4-BE49-F238E27FC236}">
                  <a16:creationId xmlns:a16="http://schemas.microsoft.com/office/drawing/2014/main" id="{1620E7F4-20E0-4316-84BD-EDD403EA0D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logo&#10;&#10;Description automatically generated">
                      <a:extLst>
                        <a:ext uri="{FF2B5EF4-FFF2-40B4-BE49-F238E27FC236}">
                          <a16:creationId xmlns:a16="http://schemas.microsoft.com/office/drawing/2014/main" id="{1620E7F4-20E0-4316-84BD-EDD403EA0DA0}"/>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12493" t="17185" r="11214" b="26981"/>
                    <a:stretch/>
                  </pic:blipFill>
                  <pic:spPr>
                    <a:xfrm>
                      <a:off x="0" y="0"/>
                      <a:ext cx="2137176" cy="884438"/>
                    </a:xfrm>
                    <a:prstGeom prst="rect">
                      <a:avLst/>
                    </a:prstGeom>
                  </pic:spPr>
                </pic:pic>
              </a:graphicData>
            </a:graphic>
            <wp14:sizeRelH relativeFrom="page">
              <wp14:pctWidth>0</wp14:pctWidth>
            </wp14:sizeRelH>
            <wp14:sizeRelV relativeFrom="page">
              <wp14:pctHeight>0</wp14:pctHeight>
            </wp14:sizeRelV>
          </wp:anchor>
        </w:drawing>
      </w:r>
      <w:r w:rsidR="00210EE3">
        <w:rPr>
          <w:lang w:val="en-US"/>
        </w:rPr>
        <w:br w:type="page"/>
      </w:r>
    </w:p>
    <w:p w14:paraId="673DA1EB" w14:textId="77777777" w:rsidR="006E168A" w:rsidRPr="00127CB5" w:rsidRDefault="006E168A" w:rsidP="006E168A">
      <w:pPr>
        <w:shd w:val="clear" w:color="auto" w:fill="00918E"/>
        <w:rPr>
          <w:b/>
          <w:color w:val="FFFFFF" w:themeColor="background1"/>
        </w:rPr>
      </w:pPr>
      <w:r w:rsidRPr="00127CB5">
        <w:rPr>
          <w:b/>
          <w:color w:val="FFFFFF" w:themeColor="background1"/>
        </w:rPr>
        <w:lastRenderedPageBreak/>
        <w:t>ENMIENDAS AL MANUAL</w:t>
      </w:r>
    </w:p>
    <w:p w14:paraId="42799900" w14:textId="77777777" w:rsidR="006E168A" w:rsidRPr="006F1EE8" w:rsidRDefault="006E168A" w:rsidP="006E168A">
      <w:r>
        <w:t>Este Manual está sujeto a cambio, de acuerdo con la reglamentación que publique el Departamento Federal de la Vivienda y Desarrollo Urbano (HUD, por sus siglas en inglés), para efectos del uso de los fondos CDBG-CV, y las políticas que promulgue el DVPR, en virtud de estos. Las enmiendas al manual serán publicadas por el Departamento y se registrarán en la tabla que sigue.</w:t>
      </w:r>
    </w:p>
    <w:tbl>
      <w:tblPr>
        <w:tblStyle w:val="TableGrid"/>
        <w:tblW w:w="935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6" w:space="0" w:color="A6A6A6" w:themeColor="background1" w:themeShade="A6"/>
          <w:insideV w:val="single" w:sz="6" w:space="0" w:color="A6A6A6" w:themeColor="background1" w:themeShade="A6"/>
        </w:tblBorders>
        <w:tblLook w:val="04A0" w:firstRow="1" w:lastRow="0" w:firstColumn="1" w:lastColumn="0" w:noHBand="0" w:noVBand="1"/>
      </w:tblPr>
      <w:tblGrid>
        <w:gridCol w:w="3387"/>
        <w:gridCol w:w="2008"/>
        <w:gridCol w:w="3960"/>
      </w:tblGrid>
      <w:tr w:rsidR="003838E8" w:rsidRPr="003838E8" w14:paraId="4A1E298B" w14:textId="77777777" w:rsidTr="009343EA">
        <w:trPr>
          <w:trHeight w:val="710"/>
        </w:trPr>
        <w:tc>
          <w:tcPr>
            <w:tcW w:w="3387" w:type="dxa"/>
            <w:shd w:val="clear" w:color="auto" w:fill="009090"/>
          </w:tcPr>
          <w:p w14:paraId="1D2B404F" w14:textId="2437BA56" w:rsidR="00DF0842" w:rsidRPr="008E2A84" w:rsidRDefault="00DC243E" w:rsidP="003838E8">
            <w:pPr>
              <w:spacing w:before="0" w:after="0" w:line="240" w:lineRule="auto"/>
              <w:jc w:val="center"/>
              <w:rPr>
                <w:rFonts w:ascii="Century Gothic" w:hAnsi="Century Gothic"/>
                <w:b/>
                <w:bCs/>
                <w:color w:val="FFFFFF" w:themeColor="background1"/>
                <w:sz w:val="24"/>
                <w:lang w:val="es-ES_tradnl"/>
              </w:rPr>
            </w:pPr>
            <w:r w:rsidRPr="008E2A84">
              <w:rPr>
                <w:rFonts w:ascii="Century Gothic" w:hAnsi="Century Gothic"/>
                <w:b/>
                <w:bCs/>
                <w:color w:val="FFFFFF" w:themeColor="background1"/>
                <w:sz w:val="24"/>
                <w:lang w:val="es-ES_tradnl"/>
              </w:rPr>
              <w:t>NÚMERO DE VERSIÓN DE LAS GUÍAS</w:t>
            </w:r>
          </w:p>
        </w:tc>
        <w:tc>
          <w:tcPr>
            <w:tcW w:w="2008" w:type="dxa"/>
            <w:shd w:val="clear" w:color="auto" w:fill="009090"/>
          </w:tcPr>
          <w:p w14:paraId="1F4EDD22" w14:textId="33D2279E" w:rsidR="00DF0842" w:rsidRPr="008E2A84" w:rsidRDefault="00DC243E" w:rsidP="003838E8">
            <w:pPr>
              <w:spacing w:before="0" w:after="0" w:line="240" w:lineRule="auto"/>
              <w:jc w:val="center"/>
              <w:rPr>
                <w:rFonts w:ascii="Century Gothic" w:hAnsi="Century Gothic"/>
                <w:b/>
                <w:bCs/>
                <w:color w:val="FFFFFF" w:themeColor="background1"/>
                <w:sz w:val="24"/>
                <w:lang w:val="es-ES_tradnl"/>
              </w:rPr>
            </w:pPr>
            <w:r w:rsidRPr="008E2A84">
              <w:rPr>
                <w:rFonts w:ascii="Century Gothic" w:hAnsi="Century Gothic"/>
                <w:b/>
                <w:bCs/>
                <w:color w:val="FFFFFF" w:themeColor="background1"/>
                <w:sz w:val="24"/>
                <w:lang w:val="es-ES_tradnl"/>
              </w:rPr>
              <w:t>FECHA</w:t>
            </w:r>
          </w:p>
        </w:tc>
        <w:tc>
          <w:tcPr>
            <w:tcW w:w="3960" w:type="dxa"/>
            <w:shd w:val="clear" w:color="auto" w:fill="009090"/>
          </w:tcPr>
          <w:p w14:paraId="2F86314D" w14:textId="5C1C4ED8" w:rsidR="00DF0842" w:rsidRPr="008E2A84" w:rsidRDefault="00DC243E" w:rsidP="003838E8">
            <w:pPr>
              <w:spacing w:before="0" w:after="0" w:line="240" w:lineRule="auto"/>
              <w:jc w:val="center"/>
              <w:rPr>
                <w:rFonts w:ascii="Century Gothic" w:hAnsi="Century Gothic"/>
                <w:b/>
                <w:bCs/>
                <w:color w:val="FFFFFF" w:themeColor="background1"/>
                <w:sz w:val="24"/>
                <w:lang w:val="es-ES_tradnl"/>
              </w:rPr>
            </w:pPr>
            <w:r w:rsidRPr="008E2A84">
              <w:rPr>
                <w:rFonts w:ascii="Century Gothic" w:hAnsi="Century Gothic"/>
                <w:b/>
                <w:bCs/>
                <w:color w:val="FFFFFF" w:themeColor="background1"/>
                <w:sz w:val="24"/>
                <w:lang w:val="es-ES_tradnl"/>
              </w:rPr>
              <w:t>DESCRIPCIÓN BREVE DE LA ENMIENDA</w:t>
            </w:r>
          </w:p>
        </w:tc>
      </w:tr>
      <w:tr w:rsidR="003838E8" w:rsidRPr="003838E8" w14:paraId="47AC54B6" w14:textId="77777777" w:rsidTr="005A467E">
        <w:trPr>
          <w:trHeight w:val="755"/>
        </w:trPr>
        <w:tc>
          <w:tcPr>
            <w:tcW w:w="3387" w:type="dxa"/>
            <w:vAlign w:val="center"/>
          </w:tcPr>
          <w:p w14:paraId="022C99C8" w14:textId="5471D481" w:rsidR="00DF0842" w:rsidRPr="003838E8" w:rsidRDefault="003838E8" w:rsidP="003838E8">
            <w:pPr>
              <w:spacing w:before="0" w:after="0" w:line="240" w:lineRule="auto"/>
              <w:rPr>
                <w:rFonts w:ascii="Century Gothic" w:hAnsi="Century Gothic"/>
                <w:color w:val="auto"/>
                <w:lang w:val="es-ES_tradnl"/>
              </w:rPr>
            </w:pPr>
            <w:r w:rsidRPr="003838E8">
              <w:rPr>
                <w:rFonts w:ascii="Century Gothic" w:hAnsi="Century Gothic"/>
                <w:color w:val="auto"/>
                <w:lang w:val="es-ES_tradnl"/>
              </w:rPr>
              <w:t>Versión 1</w:t>
            </w:r>
          </w:p>
        </w:tc>
        <w:tc>
          <w:tcPr>
            <w:tcW w:w="2008" w:type="dxa"/>
            <w:vAlign w:val="center"/>
          </w:tcPr>
          <w:p w14:paraId="041450CC" w14:textId="4C41133B" w:rsidR="00DF0842" w:rsidRPr="003838E8" w:rsidRDefault="005E3317" w:rsidP="005E3317">
            <w:pPr>
              <w:spacing w:before="0" w:after="0" w:line="240" w:lineRule="auto"/>
              <w:jc w:val="center"/>
              <w:rPr>
                <w:rFonts w:ascii="Century Gothic" w:hAnsi="Century Gothic"/>
                <w:color w:val="auto"/>
                <w:lang w:val="es-ES_tradnl"/>
              </w:rPr>
            </w:pPr>
            <w:r>
              <w:rPr>
                <w:rFonts w:ascii="Century Gothic" w:hAnsi="Century Gothic"/>
                <w:color w:val="auto"/>
                <w:lang w:val="es-ES_tradnl"/>
              </w:rPr>
              <w:t>10/nov/2020</w:t>
            </w:r>
          </w:p>
        </w:tc>
        <w:tc>
          <w:tcPr>
            <w:tcW w:w="3960" w:type="dxa"/>
            <w:vAlign w:val="center"/>
          </w:tcPr>
          <w:p w14:paraId="1A6C4C00" w14:textId="26FF4D71" w:rsidR="00DF0842" w:rsidRPr="003838E8" w:rsidRDefault="003838E8" w:rsidP="003838E8">
            <w:pPr>
              <w:spacing w:before="0" w:after="0" w:line="240" w:lineRule="auto"/>
              <w:rPr>
                <w:rFonts w:ascii="Century Gothic" w:hAnsi="Century Gothic"/>
                <w:color w:val="auto"/>
                <w:lang w:val="es-ES_tradnl"/>
              </w:rPr>
            </w:pPr>
            <w:r w:rsidRPr="003838E8">
              <w:rPr>
                <w:rFonts w:ascii="Century Gothic" w:hAnsi="Century Gothic"/>
                <w:color w:val="auto"/>
                <w:lang w:val="es-ES_tradnl"/>
              </w:rPr>
              <w:t>Versión original de las guías e instrucciones para someter propuestas.</w:t>
            </w:r>
          </w:p>
        </w:tc>
      </w:tr>
      <w:tr w:rsidR="003838E8" w:rsidRPr="003838E8" w14:paraId="0AEECF2F" w14:textId="77777777" w:rsidTr="009343EA">
        <w:trPr>
          <w:trHeight w:val="783"/>
        </w:trPr>
        <w:tc>
          <w:tcPr>
            <w:tcW w:w="3387" w:type="dxa"/>
          </w:tcPr>
          <w:p w14:paraId="393AA7F7"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1A4A88CC"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386EBA53"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09293EF8" w14:textId="77777777" w:rsidTr="009343EA">
        <w:trPr>
          <w:trHeight w:val="755"/>
        </w:trPr>
        <w:tc>
          <w:tcPr>
            <w:tcW w:w="3387" w:type="dxa"/>
          </w:tcPr>
          <w:p w14:paraId="068EE710"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33431200"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2F1664E4"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4F21EFBD" w14:textId="77777777" w:rsidTr="009343EA">
        <w:trPr>
          <w:trHeight w:val="755"/>
        </w:trPr>
        <w:tc>
          <w:tcPr>
            <w:tcW w:w="3387" w:type="dxa"/>
          </w:tcPr>
          <w:p w14:paraId="0E617628"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4BFE89A3"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7EF31963"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77D6EB4F" w14:textId="77777777" w:rsidTr="009343EA">
        <w:trPr>
          <w:trHeight w:val="783"/>
        </w:trPr>
        <w:tc>
          <w:tcPr>
            <w:tcW w:w="3387" w:type="dxa"/>
          </w:tcPr>
          <w:p w14:paraId="63F6FA67"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14F12BF8"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033087D0"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5452B091" w14:textId="77777777" w:rsidTr="009343EA">
        <w:trPr>
          <w:trHeight w:val="755"/>
        </w:trPr>
        <w:tc>
          <w:tcPr>
            <w:tcW w:w="3387" w:type="dxa"/>
          </w:tcPr>
          <w:p w14:paraId="0B0E311D"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3A7ECFDF"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2DF9698A"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6D342DB2" w14:textId="77777777" w:rsidTr="009343EA">
        <w:trPr>
          <w:trHeight w:val="783"/>
        </w:trPr>
        <w:tc>
          <w:tcPr>
            <w:tcW w:w="3387" w:type="dxa"/>
          </w:tcPr>
          <w:p w14:paraId="034C97ED"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2C6D0C22"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6E772E32"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7AB90BE4" w14:textId="77777777" w:rsidTr="009343EA">
        <w:trPr>
          <w:trHeight w:val="755"/>
        </w:trPr>
        <w:tc>
          <w:tcPr>
            <w:tcW w:w="3387" w:type="dxa"/>
          </w:tcPr>
          <w:p w14:paraId="05C9F77C"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3028003A"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099D830C"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64FF887E" w14:textId="77777777" w:rsidTr="009343EA">
        <w:trPr>
          <w:trHeight w:val="783"/>
        </w:trPr>
        <w:tc>
          <w:tcPr>
            <w:tcW w:w="3387" w:type="dxa"/>
          </w:tcPr>
          <w:p w14:paraId="5F021390"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6DB55B5E"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617F201B"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3838E8" w:rsidRPr="003838E8" w14:paraId="77562D3D" w14:textId="77777777" w:rsidTr="009343EA">
        <w:trPr>
          <w:trHeight w:val="755"/>
        </w:trPr>
        <w:tc>
          <w:tcPr>
            <w:tcW w:w="3387" w:type="dxa"/>
          </w:tcPr>
          <w:p w14:paraId="3A243E10"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2008" w:type="dxa"/>
          </w:tcPr>
          <w:p w14:paraId="1B6DC20F"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c>
          <w:tcPr>
            <w:tcW w:w="3960" w:type="dxa"/>
          </w:tcPr>
          <w:p w14:paraId="5CBA6F8C" w14:textId="77777777" w:rsidR="00DF0842" w:rsidRPr="003838E8" w:rsidRDefault="00DF0842" w:rsidP="003838E8">
            <w:pPr>
              <w:spacing w:before="0" w:after="0" w:line="240" w:lineRule="auto"/>
              <w:rPr>
                <w:rFonts w:ascii="Century Gothic" w:hAnsi="Century Gothic"/>
                <w:color w:val="FFFFFF" w:themeColor="background1"/>
                <w:highlight w:val="yellow"/>
                <w:lang w:val="es-ES_tradnl"/>
              </w:rPr>
            </w:pPr>
          </w:p>
        </w:tc>
      </w:tr>
      <w:tr w:rsidR="00A8220B" w:rsidRPr="003838E8" w14:paraId="6A7B6429" w14:textId="77777777" w:rsidTr="009343EA">
        <w:trPr>
          <w:trHeight w:val="755"/>
        </w:trPr>
        <w:tc>
          <w:tcPr>
            <w:tcW w:w="3387" w:type="dxa"/>
          </w:tcPr>
          <w:p w14:paraId="49A249CA" w14:textId="77777777" w:rsidR="00A8220B" w:rsidRPr="003838E8" w:rsidRDefault="00A8220B" w:rsidP="003838E8">
            <w:pPr>
              <w:spacing w:before="0" w:after="0" w:line="240" w:lineRule="auto"/>
              <w:rPr>
                <w:color w:val="FFFFFF" w:themeColor="background1"/>
                <w:highlight w:val="yellow"/>
                <w:lang w:val="es-ES_tradnl"/>
              </w:rPr>
            </w:pPr>
          </w:p>
        </w:tc>
        <w:tc>
          <w:tcPr>
            <w:tcW w:w="2008" w:type="dxa"/>
          </w:tcPr>
          <w:p w14:paraId="71F5B933" w14:textId="77777777" w:rsidR="00A8220B" w:rsidRPr="003838E8" w:rsidRDefault="00A8220B" w:rsidP="003838E8">
            <w:pPr>
              <w:spacing w:before="0" w:after="0" w:line="240" w:lineRule="auto"/>
              <w:rPr>
                <w:color w:val="FFFFFF" w:themeColor="background1"/>
                <w:highlight w:val="yellow"/>
                <w:lang w:val="es-ES_tradnl"/>
              </w:rPr>
            </w:pPr>
          </w:p>
        </w:tc>
        <w:tc>
          <w:tcPr>
            <w:tcW w:w="3960" w:type="dxa"/>
          </w:tcPr>
          <w:p w14:paraId="7ACECC2A" w14:textId="77777777" w:rsidR="00A8220B" w:rsidRPr="003838E8" w:rsidRDefault="00A8220B" w:rsidP="003838E8">
            <w:pPr>
              <w:spacing w:before="0" w:after="0" w:line="240" w:lineRule="auto"/>
              <w:rPr>
                <w:color w:val="FFFFFF" w:themeColor="background1"/>
                <w:highlight w:val="yellow"/>
                <w:lang w:val="es-ES_tradnl"/>
              </w:rPr>
            </w:pPr>
          </w:p>
        </w:tc>
      </w:tr>
    </w:tbl>
    <w:bookmarkStart w:id="0" w:name="_Toc50558091" w:displacedByCustomXml="next"/>
    <w:bookmarkStart w:id="1" w:name="_Toc49239191" w:displacedByCustomXml="next"/>
    <w:bookmarkStart w:id="2" w:name="_Toc55233833" w:displacedByCustomXml="next"/>
    <w:sdt>
      <w:sdtPr>
        <w:rPr>
          <w:color w:val="auto"/>
          <w:szCs w:val="22"/>
          <w:lang w:val="es-PR"/>
        </w:rPr>
        <w:id w:val="58918017"/>
        <w:docPartObj>
          <w:docPartGallery w:val="Table of Contents"/>
          <w:docPartUnique/>
        </w:docPartObj>
      </w:sdtPr>
      <w:sdtEndPr>
        <w:rPr>
          <w:noProof/>
          <w:color w:val="000000" w:themeColor="text1"/>
          <w:szCs w:val="24"/>
          <w:lang w:val="es-ES"/>
        </w:rPr>
      </w:sdtEndPr>
      <w:sdtContent>
        <w:bookmarkEnd w:id="2" w:displacedByCustomXml="prev"/>
        <w:bookmarkEnd w:id="1" w:displacedByCustomXml="prev"/>
        <w:bookmarkEnd w:id="0" w:displacedByCustomXml="prev"/>
        <w:p w14:paraId="44724B10" w14:textId="6F9AB99B" w:rsidR="00A8220B" w:rsidRPr="00A8220B" w:rsidRDefault="00223FE8" w:rsidP="001B44E3">
          <w:pPr>
            <w:shd w:val="clear" w:color="auto" w:fill="00918E"/>
            <w:spacing w:line="240" w:lineRule="auto"/>
            <w:rPr>
              <w:b/>
              <w:color w:val="FFFFFF" w:themeColor="background1"/>
              <w:sz w:val="28"/>
              <w:szCs w:val="28"/>
            </w:rPr>
          </w:pPr>
          <w:r w:rsidRPr="00223FE8">
            <w:rPr>
              <w:b/>
              <w:color w:val="FFFFFF" w:themeColor="background1"/>
              <w:szCs w:val="22"/>
              <w:lang w:val="es-PR"/>
            </w:rPr>
            <w:t xml:space="preserve">TABLA DE </w:t>
          </w:r>
          <w:r w:rsidR="00A8220B" w:rsidRPr="006E168A">
            <w:rPr>
              <w:b/>
              <w:color w:val="FFFFFF" w:themeColor="background1"/>
              <w:szCs w:val="28"/>
            </w:rPr>
            <w:t>CONTENIDO</w:t>
          </w:r>
        </w:p>
        <w:p w14:paraId="4CE8EBAE" w14:textId="46344099" w:rsidR="00D03018" w:rsidRPr="00D03018" w:rsidRDefault="003E2A43" w:rsidP="00D03018">
          <w:pPr>
            <w:pStyle w:val="TOC1"/>
            <w:spacing w:after="240"/>
            <w:rPr>
              <w:rFonts w:asciiTheme="minorHAnsi" w:eastAsiaTheme="minorEastAsia" w:hAnsiTheme="minorHAnsi" w:cstheme="minorBidi"/>
              <w:noProof/>
              <w:color w:val="auto"/>
              <w:sz w:val="22"/>
              <w:szCs w:val="22"/>
              <w:lang w:val="en-US"/>
            </w:rPr>
          </w:pPr>
          <w:r>
            <w:fldChar w:fldCharType="begin"/>
          </w:r>
          <w:r>
            <w:instrText xml:space="preserve"> TOC \o "1-3" \h \z \u </w:instrText>
          </w:r>
          <w:r>
            <w:fldChar w:fldCharType="separate"/>
          </w:r>
          <w:hyperlink w:anchor="_Toc55576011" w:history="1">
            <w:r w:rsidR="00D03018" w:rsidRPr="00D03018">
              <w:rPr>
                <w:rStyle w:val="Hyperlink"/>
                <w:noProof/>
              </w:rPr>
              <w:t>TRASFONDO</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_Toc55576011 \h </w:instrText>
            </w:r>
            <w:r w:rsidR="00D03018" w:rsidRPr="00D03018">
              <w:rPr>
                <w:noProof/>
                <w:webHidden/>
              </w:rPr>
            </w:r>
            <w:r w:rsidR="00D03018" w:rsidRPr="00D03018">
              <w:rPr>
                <w:noProof/>
                <w:webHidden/>
              </w:rPr>
              <w:fldChar w:fldCharType="separate"/>
            </w:r>
            <w:r w:rsidR="00D03018">
              <w:rPr>
                <w:noProof/>
                <w:webHidden/>
              </w:rPr>
              <w:t>1</w:t>
            </w:r>
            <w:r w:rsidR="00D03018" w:rsidRPr="00D03018">
              <w:rPr>
                <w:noProof/>
                <w:webHidden/>
              </w:rPr>
              <w:fldChar w:fldCharType="end"/>
            </w:r>
          </w:hyperlink>
        </w:p>
        <w:p w14:paraId="1EA64C6D" w14:textId="3814F59B"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12" w:history="1">
            <w:r w:rsidR="00D03018" w:rsidRPr="00D03018">
              <w:rPr>
                <w:rStyle w:val="Hyperlink"/>
                <w:noProof/>
              </w:rPr>
              <w:t>LEYES, REGLAMENTOS Y NORMAS APLICABLES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_Toc55576012 \h </w:instrText>
            </w:r>
            <w:r w:rsidR="00D03018" w:rsidRPr="00D03018">
              <w:rPr>
                <w:noProof/>
                <w:webHidden/>
              </w:rPr>
            </w:r>
            <w:r w:rsidR="00D03018" w:rsidRPr="00D03018">
              <w:rPr>
                <w:noProof/>
                <w:webHidden/>
              </w:rPr>
              <w:fldChar w:fldCharType="separate"/>
            </w:r>
            <w:r w:rsidR="00D03018">
              <w:rPr>
                <w:noProof/>
                <w:webHidden/>
              </w:rPr>
              <w:t>4</w:t>
            </w:r>
            <w:r w:rsidR="00D03018" w:rsidRPr="00D03018">
              <w:rPr>
                <w:noProof/>
                <w:webHidden/>
              </w:rPr>
              <w:fldChar w:fldCharType="end"/>
            </w:r>
          </w:hyperlink>
        </w:p>
        <w:p w14:paraId="6CCEBFBF" w14:textId="1EBD4181"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13" w:history="1">
            <w:r w:rsidR="00D03018" w:rsidRPr="00D03018">
              <w:rPr>
                <w:rStyle w:val="Hyperlink"/>
                <w:noProof/>
              </w:rPr>
              <w:t>OBJETIVOS NACIONALES DE CDBG</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_Toc55576013 \h </w:instrText>
            </w:r>
            <w:r w:rsidR="00D03018" w:rsidRPr="00D03018">
              <w:rPr>
                <w:noProof/>
                <w:webHidden/>
              </w:rPr>
            </w:r>
            <w:r w:rsidR="00D03018" w:rsidRPr="00D03018">
              <w:rPr>
                <w:noProof/>
                <w:webHidden/>
              </w:rPr>
              <w:fldChar w:fldCharType="separate"/>
            </w:r>
            <w:r w:rsidR="00D03018">
              <w:rPr>
                <w:noProof/>
                <w:webHidden/>
              </w:rPr>
              <w:t>5</w:t>
            </w:r>
            <w:r w:rsidR="00D03018" w:rsidRPr="00D03018">
              <w:rPr>
                <w:noProof/>
                <w:webHidden/>
              </w:rPr>
              <w:fldChar w:fldCharType="end"/>
            </w:r>
          </w:hyperlink>
        </w:p>
        <w:p w14:paraId="529EED89" w14:textId="147B8A02"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14" w:history="1">
            <w:r w:rsidR="00D03018" w:rsidRPr="00D03018">
              <w:rPr>
                <w:rStyle w:val="Hyperlink"/>
                <w:noProof/>
              </w:rPr>
              <w:t>ACTIVIDADES ELEGIBLES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_Toc55576014 \h </w:instrText>
            </w:r>
            <w:r w:rsidR="00D03018" w:rsidRPr="00D03018">
              <w:rPr>
                <w:noProof/>
                <w:webHidden/>
              </w:rPr>
            </w:r>
            <w:r w:rsidR="00D03018" w:rsidRPr="00D03018">
              <w:rPr>
                <w:noProof/>
                <w:webHidden/>
              </w:rPr>
              <w:fldChar w:fldCharType="separate"/>
            </w:r>
            <w:r w:rsidR="00D03018">
              <w:rPr>
                <w:noProof/>
                <w:webHidden/>
              </w:rPr>
              <w:t>7</w:t>
            </w:r>
            <w:r w:rsidR="00D03018" w:rsidRPr="00D03018">
              <w:rPr>
                <w:noProof/>
                <w:webHidden/>
              </w:rPr>
              <w:fldChar w:fldCharType="end"/>
            </w:r>
          </w:hyperlink>
        </w:p>
        <w:p w14:paraId="360B7105" w14:textId="1FAE7409"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15" w:history="1">
            <w:r w:rsidR="00D03018" w:rsidRPr="00D03018">
              <w:rPr>
                <w:rStyle w:val="Hyperlink"/>
                <w:noProof/>
                <w:lang w:val="es-ES_tradnl"/>
              </w:rPr>
              <w:t>REMBOLSO DE COSTOS INCURRIDOS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_Toc55576015 \h </w:instrText>
            </w:r>
            <w:r w:rsidR="00D03018" w:rsidRPr="00D03018">
              <w:rPr>
                <w:noProof/>
                <w:webHidden/>
              </w:rPr>
            </w:r>
            <w:r w:rsidR="00D03018" w:rsidRPr="00D03018">
              <w:rPr>
                <w:noProof/>
                <w:webHidden/>
              </w:rPr>
              <w:fldChar w:fldCharType="separate"/>
            </w:r>
            <w:r w:rsidR="00D03018">
              <w:rPr>
                <w:noProof/>
                <w:webHidden/>
              </w:rPr>
              <w:t>8</w:t>
            </w:r>
            <w:r w:rsidR="00D03018" w:rsidRPr="00D03018">
              <w:rPr>
                <w:noProof/>
                <w:webHidden/>
              </w:rPr>
              <w:fldChar w:fldCharType="end"/>
            </w:r>
          </w:hyperlink>
        </w:p>
        <w:p w14:paraId="6FFB94E5" w14:textId="3E6C2CC1"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16" w:history="1">
            <w:r w:rsidR="00D03018" w:rsidRPr="00D03018">
              <w:rPr>
                <w:rStyle w:val="Hyperlink"/>
                <w:noProof/>
              </w:rPr>
              <w:t>ACTIVIDADES ELEGIBLES QUE LOS MUNICIPIOS PUEDEN IMPLEMENTAR</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_Toc55576016 \h </w:instrText>
            </w:r>
            <w:r w:rsidR="00D03018" w:rsidRPr="00D03018">
              <w:rPr>
                <w:noProof/>
                <w:webHidden/>
              </w:rPr>
            </w:r>
            <w:r w:rsidR="00D03018" w:rsidRPr="00D03018">
              <w:rPr>
                <w:noProof/>
                <w:webHidden/>
              </w:rPr>
              <w:fldChar w:fldCharType="separate"/>
            </w:r>
            <w:r w:rsidR="00D03018">
              <w:rPr>
                <w:noProof/>
                <w:webHidden/>
              </w:rPr>
              <w:t>10</w:t>
            </w:r>
            <w:r w:rsidR="00D03018" w:rsidRPr="00D03018">
              <w:rPr>
                <w:noProof/>
                <w:webHidden/>
              </w:rPr>
              <w:fldChar w:fldCharType="end"/>
            </w:r>
          </w:hyperlink>
        </w:p>
        <w:p w14:paraId="218C0B5B" w14:textId="60BBAE2B" w:rsidR="00D03018" w:rsidRPr="00D03018" w:rsidRDefault="008357CA" w:rsidP="00D03018">
          <w:pPr>
            <w:pStyle w:val="TOC3"/>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17" w:history="1">
            <w:r w:rsidR="00D03018" w:rsidRPr="00D03018">
              <w:rPr>
                <w:rStyle w:val="Hyperlink"/>
                <w:noProof/>
              </w:rPr>
              <w:t>SERVICIOS PÚBLICOS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_Toc55576017 \h </w:instrText>
            </w:r>
            <w:r w:rsidR="00D03018" w:rsidRPr="00D03018">
              <w:rPr>
                <w:noProof/>
                <w:webHidden/>
              </w:rPr>
            </w:r>
            <w:r w:rsidR="00D03018" w:rsidRPr="00D03018">
              <w:rPr>
                <w:noProof/>
                <w:webHidden/>
              </w:rPr>
              <w:fldChar w:fldCharType="separate"/>
            </w:r>
            <w:r w:rsidR="00D03018">
              <w:rPr>
                <w:noProof/>
                <w:webHidden/>
              </w:rPr>
              <w:t>11</w:t>
            </w:r>
            <w:r w:rsidR="00D03018" w:rsidRPr="00D03018">
              <w:rPr>
                <w:noProof/>
                <w:webHidden/>
              </w:rPr>
              <w:fldChar w:fldCharType="end"/>
            </w:r>
          </w:hyperlink>
        </w:p>
        <w:p w14:paraId="149C66C5" w14:textId="22FD5E93" w:rsidR="00D03018" w:rsidRPr="00D03018" w:rsidRDefault="008357CA" w:rsidP="00D03018">
          <w:pPr>
            <w:pStyle w:val="TOC3"/>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18" w:history="1">
            <w:r w:rsidR="00D03018" w:rsidRPr="00D03018">
              <w:rPr>
                <w:rStyle w:val="Hyperlink"/>
                <w:noProof/>
              </w:rPr>
              <w:t>DESARROLLO ECONÓMICO</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_Toc55576018 \h </w:instrText>
            </w:r>
            <w:r w:rsidR="00D03018" w:rsidRPr="00D03018">
              <w:rPr>
                <w:noProof/>
                <w:webHidden/>
              </w:rPr>
            </w:r>
            <w:r w:rsidR="00D03018" w:rsidRPr="00D03018">
              <w:rPr>
                <w:noProof/>
                <w:webHidden/>
              </w:rPr>
              <w:fldChar w:fldCharType="separate"/>
            </w:r>
            <w:r w:rsidR="00D03018">
              <w:rPr>
                <w:noProof/>
                <w:webHidden/>
              </w:rPr>
              <w:t>14</w:t>
            </w:r>
            <w:r w:rsidR="00D03018" w:rsidRPr="00D03018">
              <w:rPr>
                <w:noProof/>
                <w:webHidden/>
              </w:rPr>
              <w:fldChar w:fldCharType="end"/>
            </w:r>
          </w:hyperlink>
        </w:p>
        <w:p w14:paraId="4F1F5CB2" w14:textId="4C9C7148" w:rsidR="00D03018" w:rsidRPr="00D03018" w:rsidRDefault="008357CA" w:rsidP="00D03018">
          <w:pPr>
            <w:pStyle w:val="TOC3"/>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19" w:history="1">
            <w:r w:rsidR="00D03018" w:rsidRPr="00D03018">
              <w:rPr>
                <w:rStyle w:val="Hyperlink"/>
                <w:noProof/>
              </w:rPr>
              <w:t>FACILIDADES PÚBLICAS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_Toc55576019 \h </w:instrText>
            </w:r>
            <w:r w:rsidR="00D03018" w:rsidRPr="00D03018">
              <w:rPr>
                <w:noProof/>
                <w:webHidden/>
              </w:rPr>
            </w:r>
            <w:r w:rsidR="00D03018" w:rsidRPr="00D03018">
              <w:rPr>
                <w:noProof/>
                <w:webHidden/>
              </w:rPr>
              <w:fldChar w:fldCharType="separate"/>
            </w:r>
            <w:r w:rsidR="00D03018">
              <w:rPr>
                <w:noProof/>
                <w:webHidden/>
              </w:rPr>
              <w:t>15</w:t>
            </w:r>
            <w:r w:rsidR="00D03018" w:rsidRPr="00D03018">
              <w:rPr>
                <w:noProof/>
                <w:webHidden/>
              </w:rPr>
              <w:fldChar w:fldCharType="end"/>
            </w:r>
          </w:hyperlink>
        </w:p>
        <w:p w14:paraId="0133FD4C" w14:textId="6C595FFE"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20" w:history="1">
            <w:r w:rsidR="00D03018" w:rsidRPr="00D03018">
              <w:rPr>
                <w:rStyle w:val="Hyperlink"/>
                <w:noProof/>
              </w:rPr>
              <w:t>ADMINISTRACIÓN</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_Toc55576020 \h </w:instrText>
            </w:r>
            <w:r w:rsidR="00D03018" w:rsidRPr="00D03018">
              <w:rPr>
                <w:noProof/>
                <w:webHidden/>
              </w:rPr>
            </w:r>
            <w:r w:rsidR="00D03018" w:rsidRPr="00D03018">
              <w:rPr>
                <w:noProof/>
                <w:webHidden/>
              </w:rPr>
              <w:fldChar w:fldCharType="separate"/>
            </w:r>
            <w:r w:rsidR="00D03018">
              <w:rPr>
                <w:noProof/>
                <w:webHidden/>
              </w:rPr>
              <w:t>17</w:t>
            </w:r>
            <w:r w:rsidR="00D03018" w:rsidRPr="00D03018">
              <w:rPr>
                <w:noProof/>
                <w:webHidden/>
              </w:rPr>
              <w:fldChar w:fldCharType="end"/>
            </w:r>
          </w:hyperlink>
        </w:p>
        <w:p w14:paraId="4288FDEA" w14:textId="7E29CEC6"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1" w:history="1">
            <w:r w:rsidR="00D03018" w:rsidRPr="00D03018">
              <w:rPr>
                <w:rStyle w:val="Hyperlink"/>
                <w:noProof/>
              </w:rPr>
              <w:t>PAREO DE FONDOS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_Toc55576021 \h </w:instrText>
            </w:r>
            <w:r w:rsidR="00D03018" w:rsidRPr="00D03018">
              <w:rPr>
                <w:noProof/>
                <w:webHidden/>
              </w:rPr>
            </w:r>
            <w:r w:rsidR="00D03018" w:rsidRPr="00D03018">
              <w:rPr>
                <w:noProof/>
                <w:webHidden/>
              </w:rPr>
              <w:fldChar w:fldCharType="separate"/>
            </w:r>
            <w:r w:rsidR="00D03018">
              <w:rPr>
                <w:noProof/>
                <w:webHidden/>
              </w:rPr>
              <w:t>18</w:t>
            </w:r>
            <w:r w:rsidR="00D03018" w:rsidRPr="00D03018">
              <w:rPr>
                <w:noProof/>
                <w:webHidden/>
              </w:rPr>
              <w:fldChar w:fldCharType="end"/>
            </w:r>
          </w:hyperlink>
        </w:p>
        <w:p w14:paraId="1C81C16B" w14:textId="6A76A161"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2" w:history="1">
            <w:r w:rsidR="00D03018" w:rsidRPr="00D03018">
              <w:rPr>
                <w:rStyle w:val="Hyperlink"/>
                <w:noProof/>
              </w:rPr>
              <w:t>REQUISITOS DE PARTICIPACIÓN CIUDADANA</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_Toc55576022 \h </w:instrText>
            </w:r>
            <w:r w:rsidR="00D03018" w:rsidRPr="00D03018">
              <w:rPr>
                <w:noProof/>
                <w:webHidden/>
              </w:rPr>
            </w:r>
            <w:r w:rsidR="00D03018" w:rsidRPr="00D03018">
              <w:rPr>
                <w:noProof/>
                <w:webHidden/>
              </w:rPr>
              <w:fldChar w:fldCharType="separate"/>
            </w:r>
            <w:r w:rsidR="00D03018">
              <w:rPr>
                <w:noProof/>
                <w:webHidden/>
              </w:rPr>
              <w:t>18</w:t>
            </w:r>
            <w:r w:rsidR="00D03018" w:rsidRPr="00D03018">
              <w:rPr>
                <w:noProof/>
                <w:webHidden/>
              </w:rPr>
              <w:fldChar w:fldCharType="end"/>
            </w:r>
          </w:hyperlink>
        </w:p>
        <w:p w14:paraId="38E5E8C8" w14:textId="51DB383C"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3" w:history="1">
            <w:r w:rsidR="00D03018" w:rsidRPr="00D03018">
              <w:rPr>
                <w:rStyle w:val="Hyperlink"/>
                <w:noProof/>
              </w:rPr>
              <w:t>PROHIBICIÓN DE DUPLICIDAD DE BENEFICIOS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_Toc55576023 \h </w:instrText>
            </w:r>
            <w:r w:rsidR="00D03018" w:rsidRPr="00D03018">
              <w:rPr>
                <w:noProof/>
                <w:webHidden/>
              </w:rPr>
            </w:r>
            <w:r w:rsidR="00D03018" w:rsidRPr="00D03018">
              <w:rPr>
                <w:noProof/>
                <w:webHidden/>
              </w:rPr>
              <w:fldChar w:fldCharType="separate"/>
            </w:r>
            <w:r w:rsidR="00D03018">
              <w:rPr>
                <w:noProof/>
                <w:webHidden/>
              </w:rPr>
              <w:t>19</w:t>
            </w:r>
            <w:r w:rsidR="00D03018" w:rsidRPr="00D03018">
              <w:rPr>
                <w:noProof/>
                <w:webHidden/>
              </w:rPr>
              <w:fldChar w:fldCharType="end"/>
            </w:r>
          </w:hyperlink>
        </w:p>
        <w:p w14:paraId="6720225C" w14:textId="182A12B9"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4" w:history="1">
            <w:r w:rsidR="00D03018" w:rsidRPr="00D03018">
              <w:rPr>
                <w:rStyle w:val="Hyperlink"/>
                <w:noProof/>
              </w:rPr>
              <w:t>INGRESO DE PROGRAMA</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_Toc55576024 \h </w:instrText>
            </w:r>
            <w:r w:rsidR="00D03018" w:rsidRPr="00D03018">
              <w:rPr>
                <w:noProof/>
                <w:webHidden/>
              </w:rPr>
            </w:r>
            <w:r w:rsidR="00D03018" w:rsidRPr="00D03018">
              <w:rPr>
                <w:noProof/>
                <w:webHidden/>
              </w:rPr>
              <w:fldChar w:fldCharType="separate"/>
            </w:r>
            <w:r w:rsidR="00D03018">
              <w:rPr>
                <w:noProof/>
                <w:webHidden/>
              </w:rPr>
              <w:t>20</w:t>
            </w:r>
            <w:r w:rsidR="00D03018" w:rsidRPr="00D03018">
              <w:rPr>
                <w:noProof/>
                <w:webHidden/>
              </w:rPr>
              <w:fldChar w:fldCharType="end"/>
            </w:r>
          </w:hyperlink>
        </w:p>
        <w:p w14:paraId="56D31E3A" w14:textId="6FC302A6"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5" w:history="1">
            <w:r w:rsidR="00D03018" w:rsidRPr="00D03018">
              <w:rPr>
                <w:rStyle w:val="Hyperlink"/>
                <w:noProof/>
              </w:rPr>
              <w:t>TÉRMINO PARA EL USO DE LOS FONDOS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_Toc55576025 \h </w:instrText>
            </w:r>
            <w:r w:rsidR="00D03018" w:rsidRPr="00D03018">
              <w:rPr>
                <w:noProof/>
                <w:webHidden/>
              </w:rPr>
            </w:r>
            <w:r w:rsidR="00D03018" w:rsidRPr="00D03018">
              <w:rPr>
                <w:noProof/>
                <w:webHidden/>
              </w:rPr>
              <w:fldChar w:fldCharType="separate"/>
            </w:r>
            <w:r w:rsidR="00D03018">
              <w:rPr>
                <w:noProof/>
                <w:webHidden/>
              </w:rPr>
              <w:t>20</w:t>
            </w:r>
            <w:r w:rsidR="00D03018" w:rsidRPr="00D03018">
              <w:rPr>
                <w:noProof/>
                <w:webHidden/>
              </w:rPr>
              <w:fldChar w:fldCharType="end"/>
            </w:r>
          </w:hyperlink>
        </w:p>
        <w:p w14:paraId="7C3B8C1B" w14:textId="4AE7BF5C"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6" w:history="1">
            <w:r w:rsidR="00D03018" w:rsidRPr="00D03018">
              <w:rPr>
                <w:rStyle w:val="Hyperlink"/>
                <w:noProof/>
              </w:rPr>
              <w:t>PROCESO EXPEDITO/SIMPLIFICADO PARA PRESENTAR PROPUESTAS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_Toc55576026 \h </w:instrText>
            </w:r>
            <w:r w:rsidR="00D03018" w:rsidRPr="00D03018">
              <w:rPr>
                <w:noProof/>
                <w:webHidden/>
              </w:rPr>
            </w:r>
            <w:r w:rsidR="00D03018" w:rsidRPr="00D03018">
              <w:rPr>
                <w:noProof/>
                <w:webHidden/>
              </w:rPr>
              <w:fldChar w:fldCharType="separate"/>
            </w:r>
            <w:r w:rsidR="00D03018">
              <w:rPr>
                <w:noProof/>
                <w:webHidden/>
              </w:rPr>
              <w:t>20</w:t>
            </w:r>
            <w:r w:rsidR="00D03018" w:rsidRPr="00D03018">
              <w:rPr>
                <w:noProof/>
                <w:webHidden/>
              </w:rPr>
              <w:fldChar w:fldCharType="end"/>
            </w:r>
          </w:hyperlink>
        </w:p>
        <w:p w14:paraId="137ADD60" w14:textId="50A62D3E" w:rsidR="00D03018" w:rsidRPr="00D03018" w:rsidRDefault="008357CA" w:rsidP="00D03018">
          <w:pPr>
            <w:pStyle w:val="TOC1"/>
            <w:spacing w:after="240"/>
            <w:rPr>
              <w:rFonts w:asciiTheme="minorHAnsi" w:eastAsiaTheme="minorEastAsia" w:hAnsiTheme="minorHAnsi" w:cstheme="minorBidi"/>
              <w:noProof/>
              <w:color w:val="auto"/>
              <w:sz w:val="22"/>
              <w:szCs w:val="22"/>
              <w:lang w:val="en-US"/>
            </w:rPr>
          </w:pPr>
          <w:hyperlink w:anchor="_Toc55576027" w:history="1">
            <w:r w:rsidR="00D03018" w:rsidRPr="00D03018">
              <w:rPr>
                <w:rStyle w:val="Hyperlink"/>
                <w:noProof/>
              </w:rPr>
              <w:t>ANEJOS: HOJAS DE CERTIFICACIÓN DE CUMPLIMIENTO CON LOS MANUALES</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_Toc55576027 \h </w:instrText>
            </w:r>
            <w:r w:rsidR="00D03018" w:rsidRPr="00D03018">
              <w:rPr>
                <w:noProof/>
                <w:webHidden/>
              </w:rPr>
            </w:r>
            <w:r w:rsidR="00D03018" w:rsidRPr="00D03018">
              <w:rPr>
                <w:noProof/>
                <w:webHidden/>
              </w:rPr>
              <w:fldChar w:fldCharType="separate"/>
            </w:r>
            <w:r w:rsidR="00D03018">
              <w:rPr>
                <w:noProof/>
                <w:webHidden/>
              </w:rPr>
              <w:t>22</w:t>
            </w:r>
            <w:r w:rsidR="00D03018" w:rsidRPr="00D03018">
              <w:rPr>
                <w:noProof/>
                <w:webHidden/>
              </w:rPr>
              <w:fldChar w:fldCharType="end"/>
            </w:r>
          </w:hyperlink>
        </w:p>
        <w:p w14:paraId="6B8B5F33" w14:textId="540FDDD7"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28" w:history="1">
            <w:r w:rsidR="00D03018" w:rsidRPr="00D03018">
              <w:rPr>
                <w:rStyle w:val="Hyperlink"/>
                <w:noProof/>
              </w:rPr>
              <w:t>CERTIFICACION CUMPLIMIENTO CON NORMAS Y REGULACIONES EN LOS MANUALES (FORMULARIO DV-CV-SP-001)</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_Toc55576028 \h </w:instrText>
            </w:r>
            <w:r w:rsidR="00D03018" w:rsidRPr="00D03018">
              <w:rPr>
                <w:noProof/>
                <w:webHidden/>
              </w:rPr>
            </w:r>
            <w:r w:rsidR="00D03018" w:rsidRPr="00D03018">
              <w:rPr>
                <w:noProof/>
                <w:webHidden/>
              </w:rPr>
              <w:fldChar w:fldCharType="separate"/>
            </w:r>
            <w:r w:rsidR="00D03018">
              <w:rPr>
                <w:noProof/>
                <w:webHidden/>
              </w:rPr>
              <w:t>23</w:t>
            </w:r>
            <w:r w:rsidR="00D03018" w:rsidRPr="00D03018">
              <w:rPr>
                <w:noProof/>
                <w:webHidden/>
              </w:rPr>
              <w:fldChar w:fldCharType="end"/>
            </w:r>
          </w:hyperlink>
        </w:p>
        <w:p w14:paraId="5CD011A0" w14:textId="44496C5F"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29" w:history="1">
            <w:r w:rsidR="00D03018" w:rsidRPr="00D03018">
              <w:rPr>
                <w:rStyle w:val="Hyperlink"/>
                <w:noProof/>
              </w:rPr>
              <w:t>CERTIFICACION CUMPLIMIENTO CON NORMAS Y REGULACIONES EN LOS MANUALES (FORMULARIO DV-CV-DE-001)</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_Toc55576029 \h </w:instrText>
            </w:r>
            <w:r w:rsidR="00D03018" w:rsidRPr="00D03018">
              <w:rPr>
                <w:noProof/>
                <w:webHidden/>
              </w:rPr>
            </w:r>
            <w:r w:rsidR="00D03018" w:rsidRPr="00D03018">
              <w:rPr>
                <w:noProof/>
                <w:webHidden/>
              </w:rPr>
              <w:fldChar w:fldCharType="separate"/>
            </w:r>
            <w:r w:rsidR="00D03018">
              <w:rPr>
                <w:noProof/>
                <w:webHidden/>
              </w:rPr>
              <w:t>24</w:t>
            </w:r>
            <w:r w:rsidR="00D03018" w:rsidRPr="00D03018">
              <w:rPr>
                <w:noProof/>
                <w:webHidden/>
              </w:rPr>
              <w:fldChar w:fldCharType="end"/>
            </w:r>
          </w:hyperlink>
        </w:p>
        <w:p w14:paraId="354108C2" w14:textId="5F635AB2" w:rsidR="00D03018" w:rsidRPr="00D03018" w:rsidRDefault="008357CA" w:rsidP="00D03018">
          <w:pPr>
            <w:pStyle w:val="TOC2"/>
            <w:tabs>
              <w:tab w:val="right" w:leader="dot" w:pos="9350"/>
            </w:tabs>
            <w:spacing w:after="240" w:line="240" w:lineRule="auto"/>
            <w:rPr>
              <w:rFonts w:asciiTheme="minorHAnsi" w:eastAsiaTheme="minorEastAsia" w:hAnsiTheme="minorHAnsi" w:cstheme="minorBidi"/>
              <w:noProof/>
              <w:color w:val="auto"/>
              <w:sz w:val="22"/>
              <w:szCs w:val="22"/>
              <w:lang w:val="en-US"/>
            </w:rPr>
          </w:pPr>
          <w:hyperlink w:anchor="_Toc55576030" w:history="1">
            <w:r w:rsidR="00D03018" w:rsidRPr="00D03018">
              <w:rPr>
                <w:rStyle w:val="Hyperlink"/>
                <w:noProof/>
              </w:rPr>
              <w:t>CERTIFICACION CUMPLIMIENTO CON NORMAS Y REGULACIONES EN LOS MANUALES (FORMULARIO DV-CV-FP-001)</w:t>
            </w:r>
            <w:r w:rsidR="00D03018" w:rsidRPr="00D03018">
              <w:rPr>
                <w:noProof/>
                <w:webHidden/>
              </w:rPr>
              <w:tab/>
            </w:r>
            <w:r w:rsidR="00D03018" w:rsidRPr="00D03018">
              <w:rPr>
                <w:noProof/>
                <w:webHidden/>
              </w:rPr>
              <w:fldChar w:fldCharType="begin"/>
            </w:r>
            <w:r w:rsidR="00D03018" w:rsidRPr="00D03018">
              <w:rPr>
                <w:noProof/>
                <w:webHidden/>
              </w:rPr>
              <w:instrText xml:space="preserve"> PAGEREF _Toc55576030 \h </w:instrText>
            </w:r>
            <w:r w:rsidR="00D03018" w:rsidRPr="00D03018">
              <w:rPr>
                <w:noProof/>
                <w:webHidden/>
              </w:rPr>
            </w:r>
            <w:r w:rsidR="00D03018" w:rsidRPr="00D03018">
              <w:rPr>
                <w:noProof/>
                <w:webHidden/>
              </w:rPr>
              <w:fldChar w:fldCharType="separate"/>
            </w:r>
            <w:r w:rsidR="00D03018">
              <w:rPr>
                <w:noProof/>
                <w:webHidden/>
              </w:rPr>
              <w:t>25</w:t>
            </w:r>
            <w:r w:rsidR="00D03018" w:rsidRPr="00D03018">
              <w:rPr>
                <w:noProof/>
                <w:webHidden/>
              </w:rPr>
              <w:fldChar w:fldCharType="end"/>
            </w:r>
          </w:hyperlink>
        </w:p>
        <w:p w14:paraId="0334DA1D" w14:textId="3EA7F82F" w:rsidR="003E2A43" w:rsidRDefault="003E2A43" w:rsidP="003451C4">
          <w:pPr>
            <w:spacing w:line="276" w:lineRule="auto"/>
          </w:pPr>
          <w:r>
            <w:rPr>
              <w:noProof/>
            </w:rPr>
            <w:fldChar w:fldCharType="end"/>
          </w:r>
        </w:p>
      </w:sdtContent>
    </w:sdt>
    <w:p w14:paraId="71C5F289" w14:textId="77777777" w:rsidR="00A8220B" w:rsidRDefault="00A8220B" w:rsidP="009B3953">
      <w:pPr>
        <w:pStyle w:val="Heading1"/>
        <w:sectPr w:rsidR="00A8220B" w:rsidSect="00A8220B">
          <w:pgSz w:w="12240" w:h="15840"/>
          <w:pgMar w:top="1440" w:right="1440" w:bottom="1440" w:left="1440" w:header="720" w:footer="720" w:gutter="0"/>
          <w:pgNumType w:start="1"/>
          <w:cols w:space="720"/>
          <w:docGrid w:linePitch="360"/>
        </w:sectPr>
      </w:pPr>
    </w:p>
    <w:p w14:paraId="63A39787" w14:textId="12E127E8" w:rsidR="006A5960" w:rsidRPr="009B3953" w:rsidRDefault="00017BAA" w:rsidP="009B3953">
      <w:pPr>
        <w:pStyle w:val="Heading1"/>
      </w:pPr>
      <w:bookmarkStart w:id="3" w:name="_Toc55576011"/>
      <w:r w:rsidRPr="009B3953">
        <w:lastRenderedPageBreak/>
        <w:t>TRASFONDO</w:t>
      </w:r>
      <w:bookmarkEnd w:id="3"/>
    </w:p>
    <w:p w14:paraId="0DD6439B" w14:textId="548C170E" w:rsidR="00574FDC" w:rsidRPr="003838E8" w:rsidRDefault="00523745" w:rsidP="003838E8">
      <w:r w:rsidRPr="003838E8">
        <w:t>El 27 de marzo de 2020</w:t>
      </w:r>
      <w:r w:rsidR="00574FDC" w:rsidRPr="003838E8">
        <w:t xml:space="preserve">, el Gobierno de los Estados Unidos promulgó </w:t>
      </w:r>
      <w:r w:rsidR="00F3424E">
        <w:t xml:space="preserve">la </w:t>
      </w:r>
      <w:r w:rsidR="0068264D" w:rsidRPr="003838E8">
        <w:t>Ley Pública 116-13,</w:t>
      </w:r>
      <w:r w:rsidR="00574FDC" w:rsidRPr="003838E8">
        <w:t xml:space="preserve"> Ley de Ayuda, Alivio y Seguridad Económica por el Coronavirus (Ley CARES/CARES, por sus siglas en inglés), para </w:t>
      </w:r>
      <w:r w:rsidR="003859EC" w:rsidRPr="003838E8">
        <w:t>enfrentar los efectos de la pandemia de COVID-19</w:t>
      </w:r>
      <w:r w:rsidR="00574FDC" w:rsidRPr="003838E8">
        <w:t>.</w:t>
      </w:r>
    </w:p>
    <w:p w14:paraId="11EE902E" w14:textId="1DC7011A" w:rsidR="00FC10F2" w:rsidRPr="00FC10F2" w:rsidRDefault="000531AB" w:rsidP="003838E8">
      <w:r>
        <w:rPr>
          <w:noProof/>
          <w:lang w:val="en-US"/>
        </w:rPr>
        <mc:AlternateContent>
          <mc:Choice Requires="wps">
            <w:drawing>
              <wp:anchor distT="0" distB="0" distL="114300" distR="114300" simplePos="0" relativeHeight="251659264" behindDoc="0" locked="0" layoutInCell="1" allowOverlap="1" wp14:anchorId="7DAED4FC" wp14:editId="768D907E">
                <wp:simplePos x="0" y="0"/>
                <wp:positionH relativeFrom="margin">
                  <wp:align>right</wp:align>
                </wp:positionH>
                <wp:positionV relativeFrom="paragraph">
                  <wp:posOffset>1657</wp:posOffset>
                </wp:positionV>
                <wp:extent cx="5267739" cy="510872"/>
                <wp:effectExtent l="0" t="0" r="28575" b="22860"/>
                <wp:wrapNone/>
                <wp:docPr id="3" name="Rectangle 3"/>
                <wp:cNvGraphicFramePr/>
                <a:graphic xmlns:a="http://schemas.openxmlformats.org/drawingml/2006/main">
                  <a:graphicData uri="http://schemas.microsoft.com/office/word/2010/wordprocessingShape">
                    <wps:wsp>
                      <wps:cNvSpPr/>
                      <wps:spPr>
                        <a:xfrm>
                          <a:off x="0" y="0"/>
                          <a:ext cx="5267739" cy="51087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14A2F6" w14:textId="77777777" w:rsidR="005A467E" w:rsidRDefault="005A467E" w:rsidP="000531AB">
                            <w:pPr>
                              <w:spacing w:before="0" w:after="0" w:line="240" w:lineRule="auto"/>
                              <w:rPr>
                                <w:sz w:val="18"/>
                                <w:szCs w:val="18"/>
                              </w:rPr>
                            </w:pPr>
                            <w:r w:rsidRPr="000531AB">
                              <w:rPr>
                                <w:sz w:val="18"/>
                                <w:szCs w:val="18"/>
                              </w:rPr>
                              <w:t xml:space="preserve">Acceda en este enlace la Ley CARES: </w:t>
                            </w:r>
                          </w:p>
                          <w:p w14:paraId="45D5E856" w14:textId="443C9483" w:rsidR="005A467E" w:rsidRPr="000531AB" w:rsidRDefault="008357CA" w:rsidP="000531AB">
                            <w:pPr>
                              <w:spacing w:before="0" w:after="0" w:line="240" w:lineRule="auto"/>
                              <w:rPr>
                                <w:sz w:val="18"/>
                                <w:szCs w:val="18"/>
                              </w:rPr>
                            </w:pPr>
                            <w:hyperlink r:id="rId10" w:history="1">
                              <w:r w:rsidR="005A467E" w:rsidRPr="002A41E4">
                                <w:rPr>
                                  <w:rStyle w:val="Hyperlink"/>
                                  <w:sz w:val="18"/>
                                  <w:szCs w:val="18"/>
                                </w:rPr>
                                <w:t>https://www.congress.gov/bill/116th-congress/house-bill/748/text</w:t>
                              </w:r>
                            </w:hyperlink>
                          </w:p>
                          <w:p w14:paraId="3CD3E527" w14:textId="77777777" w:rsidR="005A467E" w:rsidRPr="000531AB" w:rsidRDefault="005A467E" w:rsidP="000531AB">
                            <w:pPr>
                              <w:spacing w:before="0" w:after="0" w:line="240" w:lineRule="auto"/>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ED4FC" id="Rectangle 3" o:spid="_x0000_s1026" style="position:absolute;left:0;text-align:left;margin-left:363.6pt;margin-top:.15pt;width:414.8pt;height:40.2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" fillcolor="#d8d8d8 [2732]" strokecolor="#d8d8d8 [2732]" strokeweight="1pt">
                <v:textbox>
                  <w:txbxContent>
                    <w:p w14:paraId="1C14A2F6" w14:textId="77777777" w:rsidR="005A467E" w:rsidRDefault="005A467E" w:rsidP="000531AB">
                      <w:pPr>
                        <w:spacing w:before="0" w:after="0" w:line="240" w:lineRule="auto"/>
                        <w:rPr>
                          <w:sz w:val="18"/>
                          <w:szCs w:val="18"/>
                        </w:rPr>
                      </w:pPr>
                      <w:r w:rsidRPr="000531AB">
                        <w:rPr>
                          <w:sz w:val="18"/>
                          <w:szCs w:val="18"/>
                        </w:rPr>
                        <w:t xml:space="preserve">Acceda en este enlace la Ley CARES: </w:t>
                      </w:r>
                    </w:p>
                    <w:p w14:paraId="45D5E856" w14:textId="443C9483" w:rsidR="005A467E" w:rsidRPr="000531AB" w:rsidRDefault="008357CA" w:rsidP="000531AB">
                      <w:pPr>
                        <w:spacing w:before="0" w:after="0" w:line="240" w:lineRule="auto"/>
                        <w:rPr>
                          <w:sz w:val="18"/>
                          <w:szCs w:val="18"/>
                        </w:rPr>
                      </w:pPr>
                      <w:hyperlink r:id="rId11" w:history="1">
                        <w:r w:rsidR="005A467E" w:rsidRPr="002A41E4">
                          <w:rPr>
                            <w:rStyle w:val="Hyperlink"/>
                            <w:sz w:val="18"/>
                            <w:szCs w:val="18"/>
                          </w:rPr>
                          <w:t>https://www.congress.gov/bill/116th-congress/house-bill/748/text</w:t>
                        </w:r>
                      </w:hyperlink>
                    </w:p>
                    <w:p w14:paraId="3CD3E527" w14:textId="77777777" w:rsidR="005A467E" w:rsidRPr="000531AB" w:rsidRDefault="005A467E" w:rsidP="000531AB">
                      <w:pPr>
                        <w:spacing w:before="0" w:after="0" w:line="240" w:lineRule="auto"/>
                        <w:jc w:val="center"/>
                        <w:rPr>
                          <w:sz w:val="18"/>
                          <w:szCs w:val="18"/>
                        </w:rPr>
                      </w:pPr>
                    </w:p>
                  </w:txbxContent>
                </v:textbox>
                <w10:wrap anchorx="margin"/>
              </v:rect>
            </w:pict>
          </mc:Fallback>
        </mc:AlternateContent>
      </w:r>
      <w:r w:rsidR="00B56EA2">
        <w:rPr>
          <w:noProof/>
          <w:lang w:val="en-US"/>
        </w:rPr>
        <w:drawing>
          <wp:inline distT="0" distB="0" distL="0" distR="0" wp14:anchorId="381DA718" wp14:editId="3DE76DAE">
            <wp:extent cx="556591" cy="556591"/>
            <wp:effectExtent l="0" t="0" r="0" b="0"/>
            <wp:docPr id="2" name="Graphic 2"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Information"/>
                    <pic:cNvPicPr/>
                  </pic:nvPicPr>
                  <pic:blipFill>
                    <a:blip r:embed="rId1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3"/>
                        </a:ext>
                      </a:extLst>
                    </a:blip>
                    <a:stretch>
                      <a:fillRect/>
                    </a:stretch>
                  </pic:blipFill>
                  <pic:spPr>
                    <a:xfrm>
                      <a:off x="0" y="0"/>
                      <a:ext cx="565207" cy="565207"/>
                    </a:xfrm>
                    <a:prstGeom prst="rect">
                      <a:avLst/>
                    </a:prstGeom>
                  </pic:spPr>
                </pic:pic>
              </a:graphicData>
            </a:graphic>
          </wp:inline>
        </w:drawing>
      </w:r>
    </w:p>
    <w:p w14:paraId="076135C8" w14:textId="675E455F" w:rsidR="003838E8" w:rsidRDefault="00100162" w:rsidP="003838E8">
      <w:pPr>
        <w:rPr>
          <w:bCs/>
        </w:rPr>
      </w:pPr>
      <w:r>
        <w:t>Dentro</w:t>
      </w:r>
      <w:r w:rsidR="003B52CB">
        <w:t xml:space="preserve"> de las asignaciones de l</w:t>
      </w:r>
      <w:r w:rsidR="00FC10F2" w:rsidRPr="00FC10F2">
        <w:t>a Ley CARES</w:t>
      </w:r>
      <w:r w:rsidR="003B52CB">
        <w:t xml:space="preserve"> se aprobaron</w:t>
      </w:r>
      <w:r w:rsidR="00FC10F2" w:rsidRPr="00FC10F2">
        <w:t xml:space="preserve"> $5,000 millones en fondos </w:t>
      </w:r>
      <w:r w:rsidR="00574FDC">
        <w:t>correspondientes al Programa Community Development Block Grant (en adelante,</w:t>
      </w:r>
      <w:r w:rsidR="00FC10F2" w:rsidRPr="00FC10F2">
        <w:t xml:space="preserve"> </w:t>
      </w:r>
      <w:r w:rsidR="00FC10F2" w:rsidRPr="004D2A42">
        <w:rPr>
          <w:b/>
        </w:rPr>
        <w:t>CDBG-CV</w:t>
      </w:r>
      <w:r w:rsidR="00574FDC">
        <w:rPr>
          <w:bCs/>
        </w:rPr>
        <w:t xml:space="preserve">), para ser distribuidos por el Departamento </w:t>
      </w:r>
      <w:r w:rsidR="000531AB">
        <w:rPr>
          <w:bCs/>
        </w:rPr>
        <w:t xml:space="preserve">Federal </w:t>
      </w:r>
      <w:r w:rsidR="00574FDC">
        <w:rPr>
          <w:bCs/>
        </w:rPr>
        <w:t>de la Vivienda y Desarrollo Urbano (</w:t>
      </w:r>
      <w:r w:rsidR="00574FDC" w:rsidRPr="004D2A42">
        <w:rPr>
          <w:b/>
        </w:rPr>
        <w:t>HUD</w:t>
      </w:r>
      <w:r w:rsidR="00574FDC">
        <w:rPr>
          <w:bCs/>
        </w:rPr>
        <w:t>, por sus siglas en inglés), entre las jurisdicciones elegibles</w:t>
      </w:r>
      <w:r w:rsidR="003B52CB" w:rsidRPr="00100162">
        <w:rPr>
          <w:bCs/>
        </w:rPr>
        <w:t>.</w:t>
      </w:r>
      <w:r w:rsidR="003838E8">
        <w:rPr>
          <w:bCs/>
        </w:rPr>
        <w:t xml:space="preserve"> Esto para prevenir, prepararse y responder al coronavirus o COVID-19. </w:t>
      </w:r>
    </w:p>
    <w:p w14:paraId="0235043B" w14:textId="1C276F83" w:rsidR="002E6F60" w:rsidRDefault="00580A43" w:rsidP="003838E8">
      <w:r>
        <w:t>La primera</w:t>
      </w:r>
      <w:r w:rsidR="00FC10F2" w:rsidRPr="00FC10F2">
        <w:t xml:space="preserve"> </w:t>
      </w:r>
      <w:r w:rsidR="00574FDC">
        <w:t xml:space="preserve">de las </w:t>
      </w:r>
      <w:r w:rsidR="00FC10F2" w:rsidRPr="00FC10F2">
        <w:t>asignaci</w:t>
      </w:r>
      <w:r w:rsidR="00574FDC">
        <w:t>o</w:t>
      </w:r>
      <w:r w:rsidR="00FC10F2" w:rsidRPr="00FC10F2">
        <w:t>n</w:t>
      </w:r>
      <w:r w:rsidR="00574FDC">
        <w:t>es realizada por HUD</w:t>
      </w:r>
      <w:r w:rsidR="00FC10F2" w:rsidRPr="00FC10F2">
        <w:t xml:space="preserve"> de $2,000 millones </w:t>
      </w:r>
      <w:r w:rsidR="00574FDC">
        <w:t>se basó</w:t>
      </w:r>
      <w:r w:rsidR="00FC10F2" w:rsidRPr="00FC10F2">
        <w:t xml:space="preserve"> en la fórmula CDBG del año fiscal 2020</w:t>
      </w:r>
      <w:r>
        <w:t>.</w:t>
      </w:r>
      <w:r w:rsidR="00FC10F2" w:rsidRPr="00FC10F2">
        <w:t xml:space="preserve"> </w:t>
      </w:r>
      <w:r>
        <w:t>Por su parte, la</w:t>
      </w:r>
      <w:r w:rsidR="00FC10F2" w:rsidRPr="00FC10F2">
        <w:t xml:space="preserve"> segunda asignación de $1,000 millones a los estados y territorios, según definidos en 42 U.S.C. 5302(a)</w:t>
      </w:r>
      <w:r w:rsidR="00574FDC">
        <w:t xml:space="preserve"> (incluido Puerto Rico)</w:t>
      </w:r>
      <w:r w:rsidR="00FC10F2" w:rsidRPr="00FC10F2">
        <w:t xml:space="preserve">, </w:t>
      </w:r>
      <w:r w:rsidR="0068264D">
        <w:t>se basó</w:t>
      </w:r>
      <w:r>
        <w:t xml:space="preserve"> </w:t>
      </w:r>
      <w:r w:rsidR="00FC10F2" w:rsidRPr="00FC10F2">
        <w:t>en una fórmula que consider</w:t>
      </w:r>
      <w:r w:rsidR="004D2A42">
        <w:t>ó</w:t>
      </w:r>
      <w:r w:rsidR="00FC10F2" w:rsidRPr="00FC10F2">
        <w:t xml:space="preserve"> las necesidades de salud pública, el riesgo de transmisión del coronavirus, la tasa de casos de coronavirus y las interrupciones o impactos a la economía. </w:t>
      </w:r>
      <w:r w:rsidR="00F6798C">
        <w:t>La tercera de las asignaciones igualmente se basó en estos criterios y consistió de alrededor de $1,900 millones.</w:t>
      </w:r>
    </w:p>
    <w:p w14:paraId="6A0FAADB" w14:textId="77777777" w:rsidR="002E6F60" w:rsidRPr="00512DB8" w:rsidRDefault="002E6F60" w:rsidP="002E6F60">
      <w:pPr>
        <w:rPr>
          <w:lang w:val="es-PR"/>
        </w:rPr>
      </w:pPr>
      <w:r w:rsidRPr="00512DB8">
        <w:rPr>
          <w:lang w:val="es-PR"/>
        </w:rPr>
        <w:t xml:space="preserve">Como parte de los procesos de distribución de estos fondos, el Gobierno de Puerto Rico ha recibido </w:t>
      </w:r>
      <w:r>
        <w:rPr>
          <w:lang w:val="es-PR"/>
        </w:rPr>
        <w:t>tres</w:t>
      </w:r>
      <w:r w:rsidRPr="00512DB8">
        <w:rPr>
          <w:lang w:val="es-PR"/>
        </w:rPr>
        <w:t xml:space="preserve"> asignaciones una asignación de </w:t>
      </w:r>
      <w:r w:rsidRPr="00512DB8">
        <w:rPr>
          <w:b/>
          <w:lang w:val="es-PR"/>
        </w:rPr>
        <w:t>$14,024,199.00</w:t>
      </w:r>
      <w:r w:rsidRPr="00512DB8">
        <w:rPr>
          <w:lang w:val="es-PR"/>
        </w:rPr>
        <w:t xml:space="preserve"> para ser distribuidos a los municipios non-entitlement</w:t>
      </w:r>
      <w:r w:rsidRPr="00512DB8">
        <w:rPr>
          <w:rStyle w:val="FootnoteReference"/>
          <w:lang w:val="es-PR"/>
        </w:rPr>
        <w:footnoteReference w:id="1"/>
      </w:r>
      <w:r>
        <w:rPr>
          <w:lang w:val="es-PR"/>
        </w:rPr>
        <w:t xml:space="preserve">, </w:t>
      </w:r>
      <w:r w:rsidRPr="00512DB8">
        <w:rPr>
          <w:b/>
          <w:lang w:val="es-PR"/>
        </w:rPr>
        <w:t xml:space="preserve">$11,613,814.00 </w:t>
      </w:r>
      <w:r w:rsidRPr="00512DB8">
        <w:rPr>
          <w:lang w:val="es-PR"/>
        </w:rPr>
        <w:t xml:space="preserve">para ser </w:t>
      </w:r>
      <w:r w:rsidRPr="00512DB8">
        <w:rPr>
          <w:lang w:val="es-PR"/>
        </w:rPr>
        <w:lastRenderedPageBreak/>
        <w:t>distribuidos a los municipios non-entitlement y entitlement</w:t>
      </w:r>
      <w:r w:rsidRPr="00512DB8">
        <w:rPr>
          <w:rStyle w:val="FootnoteReference"/>
          <w:lang w:val="es-PR"/>
        </w:rPr>
        <w:footnoteReference w:id="2"/>
      </w:r>
      <w:r>
        <w:rPr>
          <w:lang w:val="es-PR"/>
        </w:rPr>
        <w:t xml:space="preserve"> y una tercera asignación de </w:t>
      </w:r>
      <w:r w:rsidRPr="00514DF4">
        <w:rPr>
          <w:b/>
          <w:lang w:val="es-PR"/>
        </w:rPr>
        <w:t>$7,540,908</w:t>
      </w:r>
      <w:r>
        <w:rPr>
          <w:b/>
          <w:lang w:val="es-PR"/>
        </w:rPr>
        <w:t xml:space="preserve"> </w:t>
      </w:r>
      <w:r w:rsidRPr="00514DF4">
        <w:rPr>
          <w:bCs/>
          <w:lang w:val="es-PR"/>
        </w:rPr>
        <w:t>para ser distribuida a los municipios non-entitlement</w:t>
      </w:r>
      <w:r w:rsidRPr="00512DB8">
        <w:rPr>
          <w:lang w:val="es-PR"/>
        </w:rPr>
        <w:t>. Estas asignaciones de fondos CDBG-CV para Puerto Rico serán manejadas por el Departamento de la Vivienda de Puerto Rico (DVPR).</w:t>
      </w:r>
    </w:p>
    <w:p w14:paraId="67DECEB0" w14:textId="2B2AC010" w:rsidR="004D2A42" w:rsidRDefault="004D2A42" w:rsidP="003838E8">
      <w:r>
        <w:t xml:space="preserve">Estas asignaciones de fondos CDBG-CV para Puerto Rico serán manejadas por el Departamento de la Vivienda de Puerto Rico (DVPR), en conformidad con la enmienda sustancial al Año Programa 2019, desarrollada por el Departamento y aprobada por </w:t>
      </w:r>
      <w:r w:rsidR="009A72DC">
        <w:t>HUD</w:t>
      </w:r>
      <w:r>
        <w:t>.</w:t>
      </w:r>
    </w:p>
    <w:p w14:paraId="5BCB8760" w14:textId="77777777" w:rsidR="000531AB" w:rsidRPr="00FC10F2" w:rsidRDefault="000531AB" w:rsidP="000531AB">
      <w:r>
        <w:rPr>
          <w:noProof/>
          <w:lang w:val="en-US"/>
        </w:rPr>
        <mc:AlternateContent>
          <mc:Choice Requires="wps">
            <w:drawing>
              <wp:anchor distT="0" distB="0" distL="114300" distR="114300" simplePos="0" relativeHeight="251661312" behindDoc="0" locked="0" layoutInCell="1" allowOverlap="1" wp14:anchorId="2A1554D4" wp14:editId="0F641286">
                <wp:simplePos x="0" y="0"/>
                <wp:positionH relativeFrom="margin">
                  <wp:align>right</wp:align>
                </wp:positionH>
                <wp:positionV relativeFrom="paragraph">
                  <wp:posOffset>1657</wp:posOffset>
                </wp:positionV>
                <wp:extent cx="5267739" cy="510872"/>
                <wp:effectExtent l="0" t="0" r="28575" b="22860"/>
                <wp:wrapNone/>
                <wp:docPr id="4" name="Rectangle 4"/>
                <wp:cNvGraphicFramePr/>
                <a:graphic xmlns:a="http://schemas.openxmlformats.org/drawingml/2006/main">
                  <a:graphicData uri="http://schemas.microsoft.com/office/word/2010/wordprocessingShape">
                    <wps:wsp>
                      <wps:cNvSpPr/>
                      <wps:spPr>
                        <a:xfrm>
                          <a:off x="0" y="0"/>
                          <a:ext cx="5267739" cy="510872"/>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7DEB34" w14:textId="691CCDFC" w:rsidR="005A467E" w:rsidRDefault="005A467E" w:rsidP="000531AB">
                            <w:pPr>
                              <w:spacing w:before="0" w:after="0" w:line="240" w:lineRule="auto"/>
                              <w:rPr>
                                <w:sz w:val="18"/>
                                <w:szCs w:val="18"/>
                              </w:rPr>
                            </w:pPr>
                            <w:r w:rsidRPr="000531AB">
                              <w:rPr>
                                <w:sz w:val="18"/>
                                <w:szCs w:val="18"/>
                              </w:rPr>
                              <w:t xml:space="preserve">Acceda </w:t>
                            </w:r>
                            <w:r>
                              <w:rPr>
                                <w:sz w:val="18"/>
                                <w:szCs w:val="18"/>
                              </w:rPr>
                              <w:t>la información de las asignaciones en el siguiente enlace</w:t>
                            </w:r>
                            <w:r w:rsidRPr="000531AB">
                              <w:rPr>
                                <w:sz w:val="18"/>
                                <w:szCs w:val="18"/>
                              </w:rPr>
                              <w:t xml:space="preserve">: </w:t>
                            </w:r>
                          </w:p>
                          <w:p w14:paraId="61FEC0E9" w14:textId="36CAC3BD" w:rsidR="005A467E" w:rsidRPr="000531AB" w:rsidRDefault="008357CA" w:rsidP="000531AB">
                            <w:pPr>
                              <w:spacing w:before="0" w:after="0" w:line="240" w:lineRule="auto"/>
                              <w:jc w:val="left"/>
                              <w:rPr>
                                <w:sz w:val="18"/>
                                <w:szCs w:val="18"/>
                              </w:rPr>
                            </w:pPr>
                            <w:hyperlink r:id="rId14" w:history="1">
                              <w:r w:rsidR="005A467E" w:rsidRPr="000531AB">
                                <w:rPr>
                                  <w:rStyle w:val="Hyperlink"/>
                                  <w:sz w:val="18"/>
                                  <w:szCs w:val="18"/>
                                </w:rPr>
                                <w:t>https://www.hud.gov/program_offices/comm_planning/budget/fy20</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554D4" id="Rectangle 4" o:spid="_x0000_s1027" style="position:absolute;left:0;text-align:left;margin-left:363.6pt;margin-top:.15pt;width:414.8pt;height:40.2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" fillcolor="#d8d8d8 [2732]" strokecolor="#d8d8d8 [2732]" strokeweight="1pt">
                <v:textbox>
                  <w:txbxContent>
                    <w:p w14:paraId="067DEB34" w14:textId="691CCDFC" w:rsidR="005A467E" w:rsidRDefault="005A467E" w:rsidP="000531AB">
                      <w:pPr>
                        <w:spacing w:before="0" w:after="0" w:line="240" w:lineRule="auto"/>
                        <w:rPr>
                          <w:sz w:val="18"/>
                          <w:szCs w:val="18"/>
                        </w:rPr>
                      </w:pPr>
                      <w:r w:rsidRPr="000531AB">
                        <w:rPr>
                          <w:sz w:val="18"/>
                          <w:szCs w:val="18"/>
                        </w:rPr>
                        <w:t xml:space="preserve">Acceda </w:t>
                      </w:r>
                      <w:r>
                        <w:rPr>
                          <w:sz w:val="18"/>
                          <w:szCs w:val="18"/>
                        </w:rPr>
                        <w:t>la información de las asignaciones en el siguiente enlace</w:t>
                      </w:r>
                      <w:r w:rsidRPr="000531AB">
                        <w:rPr>
                          <w:sz w:val="18"/>
                          <w:szCs w:val="18"/>
                        </w:rPr>
                        <w:t xml:space="preserve">: </w:t>
                      </w:r>
                    </w:p>
                    <w:p w14:paraId="61FEC0E9" w14:textId="36CAC3BD" w:rsidR="005A467E" w:rsidRPr="000531AB" w:rsidRDefault="008357CA" w:rsidP="000531AB">
                      <w:pPr>
                        <w:spacing w:before="0" w:after="0" w:line="240" w:lineRule="auto"/>
                        <w:jc w:val="left"/>
                        <w:rPr>
                          <w:sz w:val="18"/>
                          <w:szCs w:val="18"/>
                        </w:rPr>
                      </w:pPr>
                      <w:hyperlink r:id="rId15" w:history="1">
                        <w:r w:rsidR="005A467E" w:rsidRPr="000531AB">
                          <w:rPr>
                            <w:rStyle w:val="Hyperlink"/>
                            <w:sz w:val="18"/>
                            <w:szCs w:val="18"/>
                          </w:rPr>
                          <w:t>https://www.hud.gov/program_offices/comm_planning/budget/fy20</w:t>
                        </w:r>
                      </w:hyperlink>
                    </w:p>
                  </w:txbxContent>
                </v:textbox>
                <w10:wrap anchorx="margin"/>
              </v:rect>
            </w:pict>
          </mc:Fallback>
        </mc:AlternateContent>
      </w:r>
      <w:r w:rsidRPr="00FC10F2">
        <w:t xml:space="preserve"> </w:t>
      </w:r>
      <w:r>
        <w:rPr>
          <w:noProof/>
          <w:lang w:val="en-US"/>
        </w:rPr>
        <w:drawing>
          <wp:inline distT="0" distB="0" distL="0" distR="0" wp14:anchorId="0D27596D" wp14:editId="399E6DA9">
            <wp:extent cx="556591" cy="556591"/>
            <wp:effectExtent l="0" t="0" r="0" b="0"/>
            <wp:docPr id="5" name="Graphic 5"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descr="Information"/>
                    <pic:cNvPicPr/>
                  </pic:nvPicPr>
                  <pic:blipFill>
                    <a:blip r:embed="rId1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6"/>
                        </a:ext>
                      </a:extLst>
                    </a:blip>
                    <a:stretch>
                      <a:fillRect/>
                    </a:stretch>
                  </pic:blipFill>
                  <pic:spPr>
                    <a:xfrm>
                      <a:off x="0" y="0"/>
                      <a:ext cx="565207" cy="565207"/>
                    </a:xfrm>
                    <a:prstGeom prst="rect">
                      <a:avLst/>
                    </a:prstGeom>
                  </pic:spPr>
                </pic:pic>
              </a:graphicData>
            </a:graphic>
          </wp:inline>
        </w:drawing>
      </w:r>
      <w:r w:rsidRPr="00FC10F2">
        <w:t xml:space="preserve"> </w:t>
      </w:r>
    </w:p>
    <w:p w14:paraId="3ED378A8" w14:textId="3C638674" w:rsidR="001B44E3" w:rsidRDefault="004D2A42" w:rsidP="001B44E3">
      <w:pPr>
        <w:rPr>
          <w:b/>
          <w:bCs/>
        </w:rPr>
      </w:pPr>
      <w:r w:rsidRPr="00B15D1A">
        <w:t xml:space="preserve">Con el propósito de distribuir ambas asignaciones, el </w:t>
      </w:r>
      <w:r w:rsidRPr="000531AB">
        <w:rPr>
          <w:b/>
          <w:bCs/>
        </w:rPr>
        <w:t>DVPR</w:t>
      </w:r>
      <w:r w:rsidRPr="00B15D1A">
        <w:t xml:space="preserve"> utiliz</w:t>
      </w:r>
      <w:r>
        <w:t>ó</w:t>
      </w:r>
      <w:r w:rsidRPr="00B15D1A">
        <w:t xml:space="preserve"> la fórmula establecida en la Ley N</w:t>
      </w:r>
      <w:r>
        <w:t>úm. 137</w:t>
      </w:r>
      <w:r w:rsidRPr="00B15D1A">
        <w:t>-2014</w:t>
      </w:r>
      <w:r>
        <w:t>, según enmendada</w:t>
      </w:r>
      <w:r w:rsidRPr="00B15D1A">
        <w:t xml:space="preserve">. </w:t>
      </w:r>
      <w:r>
        <w:t>Así,</w:t>
      </w:r>
      <w:r w:rsidRPr="00B15D1A">
        <w:t xml:space="preserve"> los fondos se asignar</w:t>
      </w:r>
      <w:r>
        <w:t>on</w:t>
      </w:r>
      <w:r w:rsidRPr="00B15D1A">
        <w:t xml:space="preserve"> </w:t>
      </w:r>
      <w:r>
        <w:t>de manera equitativa</w:t>
      </w:r>
      <w:r w:rsidRPr="00B15D1A">
        <w:t xml:space="preserve"> a </w:t>
      </w:r>
      <w:r>
        <w:t>tod</w:t>
      </w:r>
      <w:r w:rsidRPr="00B15D1A">
        <w:t xml:space="preserve">os municipios, </w:t>
      </w:r>
      <w:r>
        <w:t xml:space="preserve">con excepción de los municipios de </w:t>
      </w:r>
      <w:r w:rsidRPr="00B15D1A">
        <w:t xml:space="preserve">Vieques y Culebra, </w:t>
      </w:r>
      <w:r>
        <w:t>que</w:t>
      </w:r>
      <w:r w:rsidRPr="00B15D1A">
        <w:t xml:space="preserve"> recibirán un 15% adicional. El DVPR, como administrador del Programa Estatal de CDBG, reserv</w:t>
      </w:r>
      <w:r>
        <w:t>ó</w:t>
      </w:r>
      <w:r w:rsidRPr="00B15D1A">
        <w:t xml:space="preserve"> el 3% de </w:t>
      </w:r>
      <w:r w:rsidR="002E6F60">
        <w:t xml:space="preserve">las primeras dos asignaciones y el 2% de la tercera asignación </w:t>
      </w:r>
      <w:r w:rsidRPr="002676F7">
        <w:t xml:space="preserve">para efectos de </w:t>
      </w:r>
      <w:r w:rsidR="000531AB">
        <w:t xml:space="preserve">atender gastos de </w:t>
      </w:r>
      <w:r w:rsidRPr="002676F7">
        <w:t>administración.</w:t>
      </w:r>
      <w:r>
        <w:t xml:space="preserve"> Mientras que los municipios podrán utilizar hasta 10% de </w:t>
      </w:r>
      <w:r w:rsidR="002E6F60">
        <w:t xml:space="preserve">la </w:t>
      </w:r>
      <w:r w:rsidR="002E6F60" w:rsidRPr="002E6F60">
        <w:rPr>
          <w:u w:val="single"/>
        </w:rPr>
        <w:t>primera y segunda</w:t>
      </w:r>
      <w:r>
        <w:t xml:space="preserve"> asignación para gastos administrativos.</w:t>
      </w:r>
      <w:r w:rsidR="001B44E3">
        <w:rPr>
          <w:b/>
          <w:bCs/>
        </w:rPr>
        <w:br w:type="page"/>
      </w:r>
    </w:p>
    <w:p w14:paraId="36B2CA8E" w14:textId="32D8B639" w:rsidR="004D2A42" w:rsidRPr="000531AB" w:rsidRDefault="004D2A42" w:rsidP="000531AB">
      <w:pPr>
        <w:jc w:val="center"/>
        <w:rPr>
          <w:b/>
          <w:bCs/>
        </w:rPr>
      </w:pPr>
      <w:r w:rsidRPr="000531AB">
        <w:rPr>
          <w:b/>
          <w:bCs/>
        </w:rPr>
        <w:lastRenderedPageBreak/>
        <w:t>Fondos recibidos por Puerto Rico y distribución propuesta por el DVPR</w:t>
      </w:r>
    </w:p>
    <w:tbl>
      <w:tblPr>
        <w:tblStyle w:val="GridTable1Light"/>
        <w:tblW w:w="9535" w:type="dxa"/>
        <w:tblLook w:val="04A0" w:firstRow="1" w:lastRow="0" w:firstColumn="1" w:lastColumn="0" w:noHBand="0" w:noVBand="1"/>
      </w:tblPr>
      <w:tblGrid>
        <w:gridCol w:w="2170"/>
        <w:gridCol w:w="1824"/>
        <w:gridCol w:w="1893"/>
        <w:gridCol w:w="1889"/>
        <w:gridCol w:w="1759"/>
      </w:tblGrid>
      <w:tr w:rsidR="001B44E3" w:rsidRPr="000531AB" w14:paraId="7856D449" w14:textId="7936DB4C" w:rsidTr="00D939E8">
        <w:trPr>
          <w:cnfStyle w:val="100000000000" w:firstRow="1" w:lastRow="0" w:firstColumn="0" w:lastColumn="0" w:oddVBand="0" w:evenVBand="0" w:oddHBand="0" w:evenHBand="0" w:firstRowFirstColumn="0" w:firstRowLastColumn="0" w:lastRowFirstColumn="0" w:lastRowLastColumn="0"/>
          <w:trHeight w:val="1657"/>
        </w:trPr>
        <w:tc>
          <w:tcPr>
            <w:cnfStyle w:val="001000000000" w:firstRow="0" w:lastRow="0" w:firstColumn="1" w:lastColumn="0" w:oddVBand="0" w:evenVBand="0" w:oddHBand="0" w:evenHBand="0" w:firstRowFirstColumn="0" w:firstRowLastColumn="0" w:lastRowFirstColumn="0" w:lastRowLastColumn="0"/>
            <w:tcW w:w="2170" w:type="dxa"/>
            <w:shd w:val="clear" w:color="auto" w:fill="009090"/>
            <w:vAlign w:val="center"/>
            <w:hideMark/>
          </w:tcPr>
          <w:p w14:paraId="04117771" w14:textId="77777777" w:rsidR="002E6F60" w:rsidRPr="000531AB" w:rsidRDefault="002E6F60" w:rsidP="000531AB">
            <w:pPr>
              <w:spacing w:before="0" w:after="0" w:line="240" w:lineRule="auto"/>
              <w:jc w:val="center"/>
              <w:rPr>
                <w:b w:val="0"/>
                <w:bCs w:val="0"/>
                <w:color w:val="FFFFFF" w:themeColor="background1"/>
                <w:sz w:val="20"/>
                <w:szCs w:val="20"/>
              </w:rPr>
            </w:pPr>
            <w:r w:rsidRPr="000531AB">
              <w:rPr>
                <w:color w:val="FFFFFF" w:themeColor="background1"/>
                <w:sz w:val="20"/>
                <w:szCs w:val="20"/>
              </w:rPr>
              <w:t>Distribución</w:t>
            </w:r>
          </w:p>
        </w:tc>
        <w:tc>
          <w:tcPr>
            <w:tcW w:w="1824" w:type="dxa"/>
            <w:shd w:val="clear" w:color="auto" w:fill="009090"/>
            <w:vAlign w:val="center"/>
            <w:hideMark/>
          </w:tcPr>
          <w:p w14:paraId="2D1FD2F7" w14:textId="77777777" w:rsidR="002E6F60" w:rsidRPr="000531AB" w:rsidRDefault="002E6F60"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0"/>
                <w:szCs w:val="20"/>
              </w:rPr>
            </w:pPr>
            <w:r w:rsidRPr="000531AB">
              <w:rPr>
                <w:color w:val="FFFFFF" w:themeColor="background1"/>
                <w:sz w:val="20"/>
                <w:szCs w:val="20"/>
              </w:rPr>
              <w:t>Asignación CDBG-CV para municipios non-entitlement (Primera ronda de asignaciones)</w:t>
            </w:r>
          </w:p>
        </w:tc>
        <w:tc>
          <w:tcPr>
            <w:tcW w:w="1893" w:type="dxa"/>
            <w:shd w:val="clear" w:color="auto" w:fill="009090"/>
            <w:vAlign w:val="center"/>
            <w:hideMark/>
          </w:tcPr>
          <w:p w14:paraId="38ED07F3" w14:textId="77777777" w:rsidR="002E6F60" w:rsidRPr="000531AB" w:rsidRDefault="002E6F60"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0"/>
                <w:szCs w:val="20"/>
              </w:rPr>
            </w:pPr>
            <w:r w:rsidRPr="000531AB">
              <w:rPr>
                <w:color w:val="FFFFFF" w:themeColor="background1"/>
                <w:sz w:val="20"/>
                <w:szCs w:val="20"/>
              </w:rPr>
              <w:t>Asignación CDBG-CV para municipios non-entitlement y entitlement (Segunda ronda de asignaciones)</w:t>
            </w:r>
          </w:p>
        </w:tc>
        <w:tc>
          <w:tcPr>
            <w:tcW w:w="1889" w:type="dxa"/>
            <w:shd w:val="clear" w:color="auto" w:fill="009090"/>
            <w:vAlign w:val="center"/>
          </w:tcPr>
          <w:p w14:paraId="79BFC8FF" w14:textId="424D19B0" w:rsidR="002E6F60" w:rsidRPr="000531AB" w:rsidRDefault="002E6F60"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0531AB">
              <w:rPr>
                <w:color w:val="FFFFFF" w:themeColor="background1"/>
                <w:sz w:val="20"/>
                <w:szCs w:val="20"/>
              </w:rPr>
              <w:t>Asignación CDBG-CV para municipios non-entitlement (</w:t>
            </w:r>
            <w:r>
              <w:rPr>
                <w:color w:val="FFFFFF" w:themeColor="background1"/>
                <w:sz w:val="20"/>
                <w:szCs w:val="20"/>
              </w:rPr>
              <w:t xml:space="preserve">Tercera </w:t>
            </w:r>
            <w:r w:rsidRPr="000531AB">
              <w:rPr>
                <w:color w:val="FFFFFF" w:themeColor="background1"/>
                <w:sz w:val="20"/>
                <w:szCs w:val="20"/>
              </w:rPr>
              <w:t>ronda de asignaciones)</w:t>
            </w:r>
          </w:p>
        </w:tc>
        <w:tc>
          <w:tcPr>
            <w:tcW w:w="1759" w:type="dxa"/>
            <w:shd w:val="clear" w:color="auto" w:fill="009090"/>
            <w:vAlign w:val="center"/>
          </w:tcPr>
          <w:p w14:paraId="4887D8F6" w14:textId="2587DA0B" w:rsidR="002E6F60" w:rsidRPr="000531AB" w:rsidRDefault="002E6F60"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Pr>
                <w:color w:val="FFFFFF" w:themeColor="background1"/>
                <w:sz w:val="20"/>
                <w:szCs w:val="20"/>
              </w:rPr>
              <w:t>Asignación Total</w:t>
            </w:r>
          </w:p>
        </w:tc>
      </w:tr>
      <w:tr w:rsidR="001B44E3" w:rsidRPr="000531AB" w14:paraId="46E8EE8B" w14:textId="1E9B3F65" w:rsidTr="00D939E8">
        <w:trPr>
          <w:trHeight w:val="517"/>
        </w:trPr>
        <w:tc>
          <w:tcPr>
            <w:cnfStyle w:val="001000000000" w:firstRow="0" w:lastRow="0" w:firstColumn="1" w:lastColumn="0" w:oddVBand="0" w:evenVBand="0" w:oddHBand="0" w:evenHBand="0" w:firstRowFirstColumn="0" w:firstRowLastColumn="0" w:lastRowFirstColumn="0" w:lastRowLastColumn="0"/>
            <w:tcW w:w="2170" w:type="dxa"/>
            <w:vAlign w:val="center"/>
            <w:hideMark/>
          </w:tcPr>
          <w:p w14:paraId="361ADAA6" w14:textId="35403E92" w:rsidR="002E6F60" w:rsidRPr="000531AB" w:rsidRDefault="001B44E3" w:rsidP="002E6F60">
            <w:pPr>
              <w:spacing w:before="0" w:after="0" w:line="240" w:lineRule="auto"/>
              <w:jc w:val="left"/>
              <w:rPr>
                <w:b w:val="0"/>
                <w:bCs w:val="0"/>
                <w:sz w:val="20"/>
                <w:szCs w:val="20"/>
              </w:rPr>
            </w:pPr>
            <w:r>
              <w:rPr>
                <w:sz w:val="20"/>
                <w:szCs w:val="20"/>
              </w:rPr>
              <w:t>Asignación Total</w:t>
            </w:r>
          </w:p>
        </w:tc>
        <w:tc>
          <w:tcPr>
            <w:tcW w:w="1824" w:type="dxa"/>
            <w:vAlign w:val="center"/>
            <w:hideMark/>
          </w:tcPr>
          <w:p w14:paraId="3F42DBF6" w14:textId="43F5583B"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$14,024,199.00</w:t>
            </w:r>
          </w:p>
        </w:tc>
        <w:tc>
          <w:tcPr>
            <w:tcW w:w="1893" w:type="dxa"/>
            <w:vAlign w:val="center"/>
            <w:hideMark/>
          </w:tcPr>
          <w:p w14:paraId="02FD350D" w14:textId="77777777"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$11,613,814.00</w:t>
            </w:r>
          </w:p>
        </w:tc>
        <w:tc>
          <w:tcPr>
            <w:tcW w:w="1889" w:type="dxa"/>
            <w:vAlign w:val="center"/>
          </w:tcPr>
          <w:p w14:paraId="7E831EC7" w14:textId="1C0D17D8" w:rsidR="002E6F60" w:rsidRPr="005221C1"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5221C1">
              <w:rPr>
                <w:color w:val="000000"/>
                <w:sz w:val="18"/>
                <w:szCs w:val="18"/>
              </w:rPr>
              <w:t xml:space="preserve">$7,540,908 </w:t>
            </w:r>
          </w:p>
        </w:tc>
        <w:tc>
          <w:tcPr>
            <w:tcW w:w="1759" w:type="dxa"/>
            <w:vAlign w:val="center"/>
          </w:tcPr>
          <w:p w14:paraId="44DBB9FE" w14:textId="6B94F4DE" w:rsidR="002E6F60" w:rsidRPr="002E6F60"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2E6F60">
              <w:rPr>
                <w:color w:val="000000"/>
                <w:sz w:val="18"/>
                <w:szCs w:val="18"/>
              </w:rPr>
              <w:t xml:space="preserve">$56,893,996.00 </w:t>
            </w:r>
          </w:p>
        </w:tc>
      </w:tr>
      <w:tr w:rsidR="001B44E3" w:rsidRPr="000531AB" w14:paraId="4967C2AC" w14:textId="3C7B16DF" w:rsidTr="00D939E8">
        <w:trPr>
          <w:trHeight w:val="874"/>
        </w:trPr>
        <w:tc>
          <w:tcPr>
            <w:cnfStyle w:val="001000000000" w:firstRow="0" w:lastRow="0" w:firstColumn="1" w:lastColumn="0" w:oddVBand="0" w:evenVBand="0" w:oddHBand="0" w:evenHBand="0" w:firstRowFirstColumn="0" w:firstRowLastColumn="0" w:lastRowFirstColumn="0" w:lastRowLastColumn="0"/>
            <w:tcW w:w="2170" w:type="dxa"/>
            <w:vAlign w:val="center"/>
            <w:hideMark/>
          </w:tcPr>
          <w:p w14:paraId="71141486" w14:textId="656D7BA5" w:rsidR="002E6F60" w:rsidRPr="000531AB" w:rsidRDefault="002E6F60" w:rsidP="001B44E3">
            <w:pPr>
              <w:spacing w:before="0" w:after="0" w:line="240" w:lineRule="auto"/>
              <w:jc w:val="left"/>
              <w:rPr>
                <w:b w:val="0"/>
                <w:bCs w:val="0"/>
                <w:sz w:val="20"/>
                <w:szCs w:val="20"/>
              </w:rPr>
            </w:pPr>
            <w:r w:rsidRPr="000531AB">
              <w:rPr>
                <w:sz w:val="20"/>
                <w:szCs w:val="20"/>
              </w:rPr>
              <w:t>P</w:t>
            </w:r>
            <w:r w:rsidR="001B44E3">
              <w:rPr>
                <w:sz w:val="20"/>
                <w:szCs w:val="20"/>
              </w:rPr>
              <w:t>lanificación y Administración del Estado</w:t>
            </w:r>
          </w:p>
        </w:tc>
        <w:tc>
          <w:tcPr>
            <w:tcW w:w="1824" w:type="dxa"/>
            <w:vAlign w:val="center"/>
            <w:hideMark/>
          </w:tcPr>
          <w:p w14:paraId="2A645B35" w14:textId="36469FFC"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$420,726.00</w:t>
            </w:r>
          </w:p>
        </w:tc>
        <w:tc>
          <w:tcPr>
            <w:tcW w:w="1893" w:type="dxa"/>
            <w:vAlign w:val="center"/>
            <w:hideMark/>
          </w:tcPr>
          <w:p w14:paraId="670BC3E9" w14:textId="4E744423"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$348,414.42</w:t>
            </w:r>
          </w:p>
        </w:tc>
        <w:tc>
          <w:tcPr>
            <w:tcW w:w="1889" w:type="dxa"/>
            <w:vAlign w:val="center"/>
          </w:tcPr>
          <w:p w14:paraId="58E4529B" w14:textId="3D587F28" w:rsidR="002E6F60" w:rsidRPr="005221C1"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5221C1">
              <w:rPr>
                <w:color w:val="000000"/>
                <w:sz w:val="18"/>
                <w:szCs w:val="18"/>
              </w:rPr>
              <w:t xml:space="preserve">$150,818.16 </w:t>
            </w:r>
          </w:p>
        </w:tc>
        <w:tc>
          <w:tcPr>
            <w:tcW w:w="1759" w:type="dxa"/>
            <w:vAlign w:val="center"/>
          </w:tcPr>
          <w:p w14:paraId="59293B6E" w14:textId="4C82C868" w:rsidR="002E6F60" w:rsidRPr="002E6F60"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2E6F60">
              <w:rPr>
                <w:color w:val="000000"/>
                <w:sz w:val="18"/>
                <w:szCs w:val="18"/>
              </w:rPr>
              <w:t xml:space="preserve">$1,631,410.58 </w:t>
            </w:r>
          </w:p>
        </w:tc>
      </w:tr>
      <w:tr w:rsidR="001B44E3" w:rsidRPr="000531AB" w14:paraId="159120EB" w14:textId="1DD9E3AC" w:rsidTr="00D939E8">
        <w:trPr>
          <w:trHeight w:val="1170"/>
        </w:trPr>
        <w:tc>
          <w:tcPr>
            <w:cnfStyle w:val="001000000000" w:firstRow="0" w:lastRow="0" w:firstColumn="1" w:lastColumn="0" w:oddVBand="0" w:evenVBand="0" w:oddHBand="0" w:evenHBand="0" w:firstRowFirstColumn="0" w:firstRowLastColumn="0" w:lastRowFirstColumn="0" w:lastRowLastColumn="0"/>
            <w:tcW w:w="2170" w:type="dxa"/>
            <w:vAlign w:val="center"/>
            <w:hideMark/>
          </w:tcPr>
          <w:p w14:paraId="2CA41215" w14:textId="37A6983A" w:rsidR="002E6F60" w:rsidRPr="000531AB" w:rsidRDefault="002E6F60" w:rsidP="001B44E3">
            <w:pPr>
              <w:spacing w:before="0" w:after="0" w:line="240" w:lineRule="auto"/>
              <w:jc w:val="left"/>
              <w:rPr>
                <w:b w:val="0"/>
                <w:bCs w:val="0"/>
                <w:sz w:val="20"/>
                <w:szCs w:val="20"/>
              </w:rPr>
            </w:pPr>
            <w:r w:rsidRPr="000531AB">
              <w:rPr>
                <w:sz w:val="20"/>
                <w:szCs w:val="20"/>
              </w:rPr>
              <w:t>A</w:t>
            </w:r>
            <w:r w:rsidR="001B44E3">
              <w:rPr>
                <w:sz w:val="20"/>
                <w:szCs w:val="20"/>
              </w:rPr>
              <w:t>signación a los Municipios para Actividades Elegibles, Incluyendo Administración</w:t>
            </w:r>
          </w:p>
        </w:tc>
        <w:tc>
          <w:tcPr>
            <w:tcW w:w="1824" w:type="dxa"/>
            <w:vAlign w:val="center"/>
            <w:hideMark/>
          </w:tcPr>
          <w:p w14:paraId="2D56820D" w14:textId="5D66D864"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$13,603,473.00</w:t>
            </w:r>
          </w:p>
        </w:tc>
        <w:tc>
          <w:tcPr>
            <w:tcW w:w="1893" w:type="dxa"/>
            <w:vAlign w:val="center"/>
            <w:hideMark/>
          </w:tcPr>
          <w:p w14:paraId="6AC7FF11" w14:textId="4D8860D3" w:rsidR="002E6F60" w:rsidRPr="000531AB"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0531AB">
              <w:rPr>
                <w:sz w:val="20"/>
                <w:szCs w:val="20"/>
              </w:rPr>
              <w:t>$11,265,399.58</w:t>
            </w:r>
          </w:p>
        </w:tc>
        <w:tc>
          <w:tcPr>
            <w:tcW w:w="1889" w:type="dxa"/>
            <w:vAlign w:val="center"/>
          </w:tcPr>
          <w:p w14:paraId="5B5050D9" w14:textId="0712E92B" w:rsidR="002E6F60" w:rsidRPr="005221C1"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5221C1">
              <w:rPr>
                <w:color w:val="000000"/>
                <w:sz w:val="18"/>
                <w:szCs w:val="18"/>
              </w:rPr>
              <w:t xml:space="preserve">$7,390,089.84 </w:t>
            </w:r>
          </w:p>
        </w:tc>
        <w:tc>
          <w:tcPr>
            <w:tcW w:w="1759" w:type="dxa"/>
            <w:vAlign w:val="center"/>
          </w:tcPr>
          <w:p w14:paraId="4B0008DD" w14:textId="504F1D04" w:rsidR="002E6F60" w:rsidRPr="002E6F60" w:rsidRDefault="002E6F60" w:rsidP="002E6F6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color w:val="000000"/>
                <w:sz w:val="18"/>
                <w:szCs w:val="18"/>
              </w:rPr>
            </w:pPr>
            <w:r w:rsidRPr="002E6F60">
              <w:rPr>
                <w:color w:val="000000"/>
                <w:sz w:val="18"/>
                <w:szCs w:val="18"/>
              </w:rPr>
              <w:t xml:space="preserve">$55,262,585.42 </w:t>
            </w:r>
          </w:p>
        </w:tc>
      </w:tr>
    </w:tbl>
    <w:p w14:paraId="13DAA49B" w14:textId="1D7E1B7A" w:rsidR="004D2A42" w:rsidRPr="000531AB" w:rsidRDefault="000531AB" w:rsidP="000531AB">
      <w:pPr>
        <w:jc w:val="center"/>
        <w:rPr>
          <w:b/>
          <w:bCs/>
        </w:rPr>
      </w:pPr>
      <w:r w:rsidRPr="000531AB">
        <w:rPr>
          <w:b/>
          <w:bCs/>
        </w:rPr>
        <w:t>Asignaciones que recibirán los municipios</w:t>
      </w:r>
    </w:p>
    <w:tbl>
      <w:tblPr>
        <w:tblStyle w:val="GridTable1Light"/>
        <w:tblW w:w="9535" w:type="dxa"/>
        <w:tblLook w:val="04A0" w:firstRow="1" w:lastRow="0" w:firstColumn="1" w:lastColumn="0" w:noHBand="0" w:noVBand="1"/>
      </w:tblPr>
      <w:tblGrid>
        <w:gridCol w:w="2065"/>
        <w:gridCol w:w="1710"/>
        <w:gridCol w:w="1800"/>
        <w:gridCol w:w="1890"/>
        <w:gridCol w:w="2070"/>
      </w:tblGrid>
      <w:tr w:rsidR="00875EE2" w:rsidRPr="00044C1E" w14:paraId="5E437552" w14:textId="77777777" w:rsidTr="001B44E3">
        <w:trPr>
          <w:cnfStyle w:val="100000000000" w:firstRow="1" w:lastRow="0" w:firstColumn="0" w:lastColumn="0" w:oddVBand="0" w:evenVBand="0" w:oddHBand="0"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2065" w:type="dxa"/>
            <w:shd w:val="clear" w:color="auto" w:fill="009090"/>
            <w:vAlign w:val="center"/>
            <w:hideMark/>
          </w:tcPr>
          <w:p w14:paraId="5FBD2B28" w14:textId="025F736D" w:rsidR="00875EE2" w:rsidRPr="001B44E3" w:rsidRDefault="00875EE2" w:rsidP="000531AB">
            <w:pPr>
              <w:spacing w:before="0" w:after="0" w:line="240" w:lineRule="auto"/>
              <w:jc w:val="center"/>
              <w:rPr>
                <w:color w:val="FFFFFF" w:themeColor="background1"/>
                <w:sz w:val="20"/>
                <w:szCs w:val="20"/>
              </w:rPr>
            </w:pPr>
          </w:p>
        </w:tc>
        <w:tc>
          <w:tcPr>
            <w:tcW w:w="1710" w:type="dxa"/>
            <w:shd w:val="clear" w:color="auto" w:fill="009090"/>
            <w:vAlign w:val="center"/>
            <w:hideMark/>
          </w:tcPr>
          <w:p w14:paraId="772D8215" w14:textId="77777777" w:rsidR="00875EE2" w:rsidRPr="001B44E3" w:rsidRDefault="00875EE2"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0"/>
                <w:szCs w:val="20"/>
              </w:rPr>
            </w:pPr>
            <w:r w:rsidRPr="001B44E3">
              <w:rPr>
                <w:color w:val="FFFFFF" w:themeColor="background1"/>
                <w:sz w:val="20"/>
                <w:szCs w:val="20"/>
              </w:rPr>
              <w:t>CDBG-CV - I</w:t>
            </w:r>
          </w:p>
        </w:tc>
        <w:tc>
          <w:tcPr>
            <w:tcW w:w="1800" w:type="dxa"/>
            <w:shd w:val="clear" w:color="auto" w:fill="009090"/>
            <w:vAlign w:val="center"/>
            <w:hideMark/>
          </w:tcPr>
          <w:p w14:paraId="27E456B1" w14:textId="77777777" w:rsidR="00875EE2" w:rsidRPr="001B44E3" w:rsidRDefault="00875EE2"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0"/>
                <w:szCs w:val="20"/>
              </w:rPr>
            </w:pPr>
            <w:r w:rsidRPr="001B44E3">
              <w:rPr>
                <w:color w:val="FFFFFF" w:themeColor="background1"/>
                <w:sz w:val="20"/>
                <w:szCs w:val="20"/>
              </w:rPr>
              <w:t>CDBG-CV - II</w:t>
            </w:r>
          </w:p>
        </w:tc>
        <w:tc>
          <w:tcPr>
            <w:tcW w:w="1890" w:type="dxa"/>
            <w:shd w:val="clear" w:color="auto" w:fill="009090"/>
            <w:vAlign w:val="center"/>
          </w:tcPr>
          <w:p w14:paraId="22F8B12A" w14:textId="38783E9E" w:rsidR="00875EE2" w:rsidRPr="001B44E3" w:rsidRDefault="00875EE2"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B44E3">
              <w:rPr>
                <w:color w:val="FFFFFF" w:themeColor="background1"/>
                <w:sz w:val="20"/>
                <w:szCs w:val="20"/>
              </w:rPr>
              <w:t>CDBG-CV - III</w:t>
            </w:r>
          </w:p>
        </w:tc>
        <w:tc>
          <w:tcPr>
            <w:tcW w:w="2070" w:type="dxa"/>
            <w:shd w:val="clear" w:color="auto" w:fill="009090"/>
            <w:vAlign w:val="center"/>
            <w:hideMark/>
          </w:tcPr>
          <w:p w14:paraId="2C892C6F" w14:textId="77777777" w:rsidR="00D939E8" w:rsidRPr="001B44E3" w:rsidRDefault="00D939E8"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1B44E3">
              <w:rPr>
                <w:color w:val="FFFFFF" w:themeColor="background1"/>
                <w:sz w:val="20"/>
                <w:szCs w:val="20"/>
              </w:rPr>
              <w:t>Asignación total</w:t>
            </w:r>
          </w:p>
          <w:p w14:paraId="7DDE8FE6" w14:textId="0579CBB9" w:rsidR="00875EE2" w:rsidRPr="001B44E3" w:rsidRDefault="00875EE2" w:rsidP="000531A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0"/>
                <w:szCs w:val="20"/>
              </w:rPr>
            </w:pPr>
            <w:r w:rsidRPr="001B44E3">
              <w:rPr>
                <w:color w:val="FFFFFF" w:themeColor="background1"/>
                <w:sz w:val="20"/>
                <w:szCs w:val="20"/>
              </w:rPr>
              <w:t>CDBG I, II &amp; III</w:t>
            </w:r>
          </w:p>
        </w:tc>
      </w:tr>
      <w:tr w:rsidR="00CE3D74" w:rsidRPr="00B15D1A" w14:paraId="565B1C6A" w14:textId="77777777" w:rsidTr="001B44E3">
        <w:trPr>
          <w:trHeight w:val="852"/>
        </w:trPr>
        <w:tc>
          <w:tcPr>
            <w:cnfStyle w:val="001000000000" w:firstRow="0" w:lastRow="0" w:firstColumn="1" w:lastColumn="0" w:oddVBand="0" w:evenVBand="0" w:oddHBand="0" w:evenHBand="0" w:firstRowFirstColumn="0" w:firstRowLastColumn="0" w:lastRowFirstColumn="0" w:lastRowLastColumn="0"/>
            <w:tcW w:w="2065" w:type="dxa"/>
            <w:vAlign w:val="center"/>
            <w:hideMark/>
          </w:tcPr>
          <w:p w14:paraId="5CF8B3E9" w14:textId="5E0A1A39" w:rsidR="00CE3D74" w:rsidRPr="001B44E3" w:rsidRDefault="00D939E8" w:rsidP="00D939E8">
            <w:pPr>
              <w:spacing w:before="0" w:after="0" w:line="240" w:lineRule="auto"/>
              <w:jc w:val="left"/>
              <w:rPr>
                <w:sz w:val="20"/>
                <w:szCs w:val="20"/>
              </w:rPr>
            </w:pPr>
            <w:r w:rsidRPr="001B44E3">
              <w:rPr>
                <w:sz w:val="20"/>
                <w:szCs w:val="20"/>
              </w:rPr>
              <w:t>Municipios Non-entitlement (49</w:t>
            </w:r>
            <w:r w:rsidR="00CE3D74" w:rsidRPr="001B44E3">
              <w:rPr>
                <w:sz w:val="20"/>
                <w:szCs w:val="20"/>
              </w:rPr>
              <w:t>)</w:t>
            </w:r>
          </w:p>
        </w:tc>
        <w:tc>
          <w:tcPr>
            <w:tcW w:w="1710" w:type="dxa"/>
            <w:vAlign w:val="center"/>
            <w:hideMark/>
          </w:tcPr>
          <w:p w14:paraId="4C1AEBC7"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$265,174.91</w:t>
            </w:r>
          </w:p>
        </w:tc>
        <w:tc>
          <w:tcPr>
            <w:tcW w:w="1800" w:type="dxa"/>
            <w:vAlign w:val="center"/>
            <w:hideMark/>
          </w:tcPr>
          <w:p w14:paraId="3FD40DFB"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$143,874.83</w:t>
            </w:r>
          </w:p>
        </w:tc>
        <w:tc>
          <w:tcPr>
            <w:tcW w:w="1890" w:type="dxa"/>
            <w:vAlign w:val="center"/>
          </w:tcPr>
          <w:p w14:paraId="63FAC2B7" w14:textId="1498E09D"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 xml:space="preserve">$144,056.33 </w:t>
            </w:r>
          </w:p>
        </w:tc>
        <w:tc>
          <w:tcPr>
            <w:tcW w:w="2070" w:type="dxa"/>
            <w:vAlign w:val="center"/>
            <w:hideMark/>
          </w:tcPr>
          <w:p w14:paraId="4529241C" w14:textId="7F802BCA"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 xml:space="preserve">$553,106.07 </w:t>
            </w:r>
          </w:p>
        </w:tc>
      </w:tr>
      <w:tr w:rsidR="00CE3D74" w:rsidRPr="00B15D1A" w14:paraId="2F402772" w14:textId="77777777" w:rsidTr="001B44E3">
        <w:trPr>
          <w:trHeight w:val="1232"/>
        </w:trPr>
        <w:tc>
          <w:tcPr>
            <w:cnfStyle w:val="001000000000" w:firstRow="0" w:lastRow="0" w:firstColumn="1" w:lastColumn="0" w:oddVBand="0" w:evenVBand="0" w:oddHBand="0" w:evenHBand="0" w:firstRowFirstColumn="0" w:firstRowLastColumn="0" w:lastRowFirstColumn="0" w:lastRowLastColumn="0"/>
            <w:tcW w:w="2065" w:type="dxa"/>
            <w:vAlign w:val="center"/>
            <w:hideMark/>
          </w:tcPr>
          <w:p w14:paraId="005DEAF9" w14:textId="77777777" w:rsidR="00CE3D74" w:rsidRPr="001B44E3" w:rsidRDefault="00CE3D74" w:rsidP="00CE3D74">
            <w:pPr>
              <w:spacing w:before="0" w:after="0" w:line="240" w:lineRule="auto"/>
              <w:jc w:val="left"/>
              <w:rPr>
                <w:sz w:val="20"/>
                <w:szCs w:val="20"/>
              </w:rPr>
            </w:pPr>
            <w:r w:rsidRPr="001B44E3">
              <w:rPr>
                <w:sz w:val="20"/>
                <w:szCs w:val="20"/>
              </w:rPr>
              <w:t>Municipios Non-entitlement (Vieques y Culebra)</w:t>
            </w:r>
          </w:p>
        </w:tc>
        <w:tc>
          <w:tcPr>
            <w:tcW w:w="1710" w:type="dxa"/>
            <w:vAlign w:val="center"/>
            <w:hideMark/>
          </w:tcPr>
          <w:p w14:paraId="2E0C0B7B"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$304,951.15</w:t>
            </w:r>
          </w:p>
        </w:tc>
        <w:tc>
          <w:tcPr>
            <w:tcW w:w="1800" w:type="dxa"/>
            <w:vAlign w:val="center"/>
            <w:hideMark/>
          </w:tcPr>
          <w:p w14:paraId="1F2129EE"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$165,456.06</w:t>
            </w:r>
          </w:p>
        </w:tc>
        <w:tc>
          <w:tcPr>
            <w:tcW w:w="1890" w:type="dxa"/>
            <w:vAlign w:val="center"/>
          </w:tcPr>
          <w:p w14:paraId="53462F6F" w14:textId="47EDA586"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 xml:space="preserve">$165,664.78 </w:t>
            </w:r>
          </w:p>
        </w:tc>
        <w:tc>
          <w:tcPr>
            <w:tcW w:w="2070" w:type="dxa"/>
            <w:vAlign w:val="center"/>
            <w:hideMark/>
          </w:tcPr>
          <w:p w14:paraId="565252D2" w14:textId="38600163"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 xml:space="preserve">$636,071.99 </w:t>
            </w:r>
          </w:p>
        </w:tc>
      </w:tr>
      <w:tr w:rsidR="00CE3D74" w:rsidRPr="00B15D1A" w14:paraId="6420924C" w14:textId="77777777" w:rsidTr="001B44E3">
        <w:trPr>
          <w:trHeight w:val="665"/>
        </w:trPr>
        <w:tc>
          <w:tcPr>
            <w:cnfStyle w:val="001000000000" w:firstRow="0" w:lastRow="0" w:firstColumn="1" w:lastColumn="0" w:oddVBand="0" w:evenVBand="0" w:oddHBand="0" w:evenHBand="0" w:firstRowFirstColumn="0" w:firstRowLastColumn="0" w:lastRowFirstColumn="0" w:lastRowLastColumn="0"/>
            <w:tcW w:w="2065" w:type="dxa"/>
            <w:vAlign w:val="center"/>
            <w:hideMark/>
          </w:tcPr>
          <w:p w14:paraId="4B35FC22" w14:textId="6982BDBC" w:rsidR="00CE3D74" w:rsidRPr="001B44E3" w:rsidRDefault="00CE3D74" w:rsidP="00CE3D74">
            <w:pPr>
              <w:spacing w:before="0" w:after="0" w:line="240" w:lineRule="auto"/>
              <w:jc w:val="left"/>
              <w:rPr>
                <w:sz w:val="20"/>
                <w:szCs w:val="20"/>
              </w:rPr>
            </w:pPr>
            <w:r w:rsidRPr="001B44E3">
              <w:rPr>
                <w:sz w:val="20"/>
                <w:szCs w:val="20"/>
              </w:rPr>
              <w:t>Municipios Entitlement (27)</w:t>
            </w:r>
          </w:p>
        </w:tc>
        <w:tc>
          <w:tcPr>
            <w:tcW w:w="1710" w:type="dxa"/>
            <w:vAlign w:val="center"/>
            <w:hideMark/>
          </w:tcPr>
          <w:p w14:paraId="71167545"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No aplica</w:t>
            </w:r>
          </w:p>
        </w:tc>
        <w:tc>
          <w:tcPr>
            <w:tcW w:w="1800" w:type="dxa"/>
            <w:vAlign w:val="center"/>
            <w:hideMark/>
          </w:tcPr>
          <w:p w14:paraId="059DDEDE" w14:textId="77777777"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sz w:val="20"/>
                <w:szCs w:val="20"/>
              </w:rPr>
              <w:t>$143,874.83</w:t>
            </w:r>
          </w:p>
        </w:tc>
        <w:tc>
          <w:tcPr>
            <w:tcW w:w="1890" w:type="dxa"/>
            <w:vAlign w:val="center"/>
          </w:tcPr>
          <w:p w14:paraId="18FC3010" w14:textId="25BE8264"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No aplica</w:t>
            </w:r>
          </w:p>
        </w:tc>
        <w:tc>
          <w:tcPr>
            <w:tcW w:w="2070" w:type="dxa"/>
            <w:vAlign w:val="center"/>
            <w:hideMark/>
          </w:tcPr>
          <w:p w14:paraId="147B956F" w14:textId="72101AFD" w:rsidR="00CE3D74" w:rsidRPr="001B44E3" w:rsidRDefault="00CE3D74" w:rsidP="00CE3D7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1B44E3">
              <w:rPr>
                <w:color w:val="000000"/>
                <w:sz w:val="20"/>
                <w:szCs w:val="20"/>
              </w:rPr>
              <w:t xml:space="preserve">$143,874.83 </w:t>
            </w:r>
          </w:p>
        </w:tc>
      </w:tr>
    </w:tbl>
    <w:p w14:paraId="5D19A9F0" w14:textId="77777777" w:rsidR="00A010EF" w:rsidRDefault="00A010EF" w:rsidP="003838E8"/>
    <w:p w14:paraId="5AC5AAF3" w14:textId="568D0732" w:rsidR="00FC6755" w:rsidRDefault="00E96975" w:rsidP="003838E8">
      <w:r w:rsidRPr="00B15D1A">
        <w:t xml:space="preserve">Con el fin de </w:t>
      </w:r>
      <w:r>
        <w:t xml:space="preserve">obtener el insumo de la ciudadanía y en conformidad con las flexibilidades que provee la </w:t>
      </w:r>
      <w:r w:rsidRPr="00B15D1A">
        <w:t>Ley CARES</w:t>
      </w:r>
      <w:r w:rsidR="000531AB">
        <w:t>,</w:t>
      </w:r>
      <w:r>
        <w:t xml:space="preserve"> el DVPR </w:t>
      </w:r>
      <w:r w:rsidRPr="00B15D1A">
        <w:t xml:space="preserve">realizó una </w:t>
      </w:r>
      <w:r>
        <w:t>vista</w:t>
      </w:r>
      <w:r w:rsidRPr="00B15D1A">
        <w:t xml:space="preserve"> pública </w:t>
      </w:r>
      <w:r>
        <w:t>telemática/</w:t>
      </w:r>
      <w:r w:rsidRPr="00B15D1A">
        <w:t>virtual</w:t>
      </w:r>
      <w:r w:rsidR="00E12752">
        <w:t xml:space="preserve"> e</w:t>
      </w:r>
      <w:r w:rsidR="00E12752" w:rsidRPr="00B15D1A">
        <w:t xml:space="preserve">l 21 de mayo de 2020, </w:t>
      </w:r>
      <w:r w:rsidRPr="00B15D1A">
        <w:t xml:space="preserve">para presentar el método de distribución propuesto. Se recibieron comentarios durante la </w:t>
      </w:r>
      <w:r>
        <w:t>vista</w:t>
      </w:r>
      <w:r w:rsidRPr="00B15D1A">
        <w:t xml:space="preserve"> hasta el 27 de </w:t>
      </w:r>
      <w:r w:rsidRPr="00B15D1A">
        <w:lastRenderedPageBreak/>
        <w:t xml:space="preserve">mayo de 2020. </w:t>
      </w:r>
      <w:r w:rsidR="00E12752">
        <w:t>Una vez recibidos los comentarios, se procedió con la redacción de la enmienda, la cual fue posteada en la página de Internet del DV</w:t>
      </w:r>
      <w:r w:rsidR="008B65C7">
        <w:t>PR el</w:t>
      </w:r>
      <w:r w:rsidR="008B3FED">
        <w:t xml:space="preserve"> </w:t>
      </w:r>
      <w:r w:rsidR="00DB1D97">
        <w:t>5 de junio de 2020,</w:t>
      </w:r>
      <w:r w:rsidR="00E12752">
        <w:t xml:space="preserve"> para </w:t>
      </w:r>
      <w:r w:rsidR="00F43D7B">
        <w:t>un periodo de 5</w:t>
      </w:r>
      <w:r w:rsidR="008B65C7">
        <w:t xml:space="preserve"> días de comentarios</w:t>
      </w:r>
      <w:r w:rsidR="00F43D7B">
        <w:t>.</w:t>
      </w:r>
      <w:r w:rsidR="00FC6755">
        <w:t xml:space="preserve"> </w:t>
      </w:r>
      <w:r w:rsidR="00CE3D74">
        <w:t xml:space="preserve">La segunda de las enmiendas para distribuir la tercera ronda de fondos se publicó el </w:t>
      </w:r>
      <w:r w:rsidR="00DB1D97" w:rsidRPr="00DB1D97">
        <w:t xml:space="preserve">10 </w:t>
      </w:r>
      <w:r w:rsidR="00DB1D97">
        <w:t>de octubre de 2020</w:t>
      </w:r>
      <w:r w:rsidR="00CE3D74">
        <w:t xml:space="preserve"> para comentarios.</w:t>
      </w:r>
    </w:p>
    <w:p w14:paraId="23298F05" w14:textId="553C0EE8" w:rsidR="00FC6755" w:rsidRDefault="00FC6755" w:rsidP="003838E8">
      <w:r>
        <w:t>Este documento contiene las normas que aplicarán al uso de los fondos, así como el proceso simplificado para radicar l</w:t>
      </w:r>
      <w:r w:rsidR="008B65C7">
        <w:t>as propuestas de los proyectos.</w:t>
      </w:r>
    </w:p>
    <w:p w14:paraId="75DF4F46" w14:textId="06A5D479" w:rsidR="00F2343A" w:rsidRPr="003E2A43" w:rsidRDefault="00556E69" w:rsidP="009B3953">
      <w:pPr>
        <w:pStyle w:val="Heading1"/>
      </w:pPr>
      <w:bookmarkStart w:id="4" w:name="_Toc55576012"/>
      <w:r>
        <w:t>LEYES, REGLAMENTOS Y NORMAS APLICABLES</w:t>
      </w:r>
      <w:bookmarkEnd w:id="4"/>
    </w:p>
    <w:p w14:paraId="12F12CF7" w14:textId="77777777" w:rsidR="00F2343A" w:rsidRDefault="00F2343A" w:rsidP="003838E8">
      <w:r>
        <w:t>Estas guías se promulgan en conformidad con las siguientes leyes y reglamentos:</w:t>
      </w:r>
    </w:p>
    <w:p w14:paraId="4956AF03" w14:textId="6E959D0C" w:rsidR="00F2343A" w:rsidRPr="00A0324E" w:rsidRDefault="00A0324E" w:rsidP="003838E8">
      <w:pPr>
        <w:pStyle w:val="ListParagraph"/>
        <w:numPr>
          <w:ilvl w:val="0"/>
          <w:numId w:val="9"/>
        </w:numPr>
        <w:rPr>
          <w:rFonts w:cs="Arial"/>
        </w:rPr>
      </w:pPr>
      <w:r w:rsidRPr="00FC10F2">
        <w:t>Ley de Ayuda, Alivio y Seguridad Económica por el Coronavirus</w:t>
      </w:r>
      <w:r>
        <w:t xml:space="preserve">, </w:t>
      </w:r>
      <w:r w:rsidR="00F2343A" w:rsidRPr="00A0324E">
        <w:rPr>
          <w:rFonts w:cs="Arial"/>
        </w:rPr>
        <w:t>Ley Pública Num.116-136)</w:t>
      </w:r>
      <w:r w:rsidR="00642E82" w:rsidRPr="00A0324E">
        <w:rPr>
          <w:rFonts w:cs="Arial"/>
        </w:rPr>
        <w:t>, Título XII, Sección B</w:t>
      </w:r>
    </w:p>
    <w:p w14:paraId="1D84D12C" w14:textId="575D6EFA" w:rsidR="00F2343A" w:rsidRPr="00A0324E" w:rsidRDefault="00F2343A" w:rsidP="003838E8">
      <w:pPr>
        <w:pStyle w:val="ListParagraph"/>
        <w:numPr>
          <w:ilvl w:val="0"/>
          <w:numId w:val="9"/>
        </w:numPr>
      </w:pPr>
      <w:r w:rsidRPr="00A0324E">
        <w:t>Ley de Alivio, Emergencia y Asistencia, Robert T. Stafford Ley Pública Núm. 100-707, según enmendada</w:t>
      </w:r>
    </w:p>
    <w:p w14:paraId="36775A84" w14:textId="6C0D8FD0" w:rsidR="00F2343A" w:rsidRPr="00A0324E" w:rsidRDefault="00642E82" w:rsidP="003838E8">
      <w:pPr>
        <w:pStyle w:val="ListParagraph"/>
        <w:numPr>
          <w:ilvl w:val="0"/>
          <w:numId w:val="9"/>
        </w:numPr>
      </w:pPr>
      <w:r w:rsidRPr="00A0324E">
        <w:t>Ley de Vivienda y Desarrollo Comunitario de 1974, según enmendada.</w:t>
      </w:r>
    </w:p>
    <w:p w14:paraId="5F5322A9" w14:textId="7695E68C" w:rsidR="00642E82" w:rsidRPr="00A0324E" w:rsidRDefault="00A0324E" w:rsidP="003838E8">
      <w:pPr>
        <w:pStyle w:val="ListParagraph"/>
        <w:numPr>
          <w:ilvl w:val="0"/>
          <w:numId w:val="9"/>
        </w:numPr>
        <w:rPr>
          <w:lang w:val="en-US"/>
        </w:rPr>
      </w:pPr>
      <w:r w:rsidRPr="00A0324E">
        <w:rPr>
          <w:lang w:val="en-US"/>
        </w:rPr>
        <w:t xml:space="preserve">Notificación del Registro Federal FR-6218-N-0, </w:t>
      </w:r>
      <w:r w:rsidR="00642E82" w:rsidRPr="00A0324E">
        <w:rPr>
          <w:lang w:val="en-US"/>
        </w:rPr>
        <w:t>Notice of Program Rules, Waivers, and Alternative Requirements</w:t>
      </w:r>
      <w:r w:rsidRPr="00A0324E">
        <w:rPr>
          <w:lang w:val="en-US"/>
        </w:rPr>
        <w:t xml:space="preserve"> </w:t>
      </w:r>
      <w:r w:rsidR="00642E82" w:rsidRPr="00A0324E">
        <w:rPr>
          <w:lang w:val="en-US"/>
        </w:rPr>
        <w:t xml:space="preserve">Under the CARES Act for Community Development Block Grant Program Coronavirus Response Grants, Fiscal Year 2019 and 2020 Community Development Block Grants, and for Other Formula Programs </w:t>
      </w:r>
    </w:p>
    <w:p w14:paraId="1400648A" w14:textId="2143AC72" w:rsidR="00A0324E" w:rsidRPr="00A0324E" w:rsidRDefault="00A0324E" w:rsidP="003838E8">
      <w:pPr>
        <w:pStyle w:val="ListParagraph"/>
        <w:numPr>
          <w:ilvl w:val="0"/>
          <w:numId w:val="9"/>
        </w:numPr>
      </w:pPr>
      <w:r w:rsidRPr="00A0324E">
        <w:t>24 CFR 570</w:t>
      </w:r>
      <w:r w:rsidR="00F25AB9">
        <w:t>, Subparte I</w:t>
      </w:r>
    </w:p>
    <w:p w14:paraId="6B146BAA" w14:textId="748B188B" w:rsidR="00A0324E" w:rsidRPr="00A0324E" w:rsidRDefault="00A0324E" w:rsidP="003838E8">
      <w:pPr>
        <w:pStyle w:val="ListParagraph"/>
        <w:numPr>
          <w:ilvl w:val="0"/>
          <w:numId w:val="9"/>
        </w:numPr>
      </w:pPr>
      <w:r w:rsidRPr="00A0324E">
        <w:t>2 CFR 200</w:t>
      </w:r>
    </w:p>
    <w:p w14:paraId="17398E6D" w14:textId="38C2584A" w:rsidR="00A0324E" w:rsidRDefault="00A0324E" w:rsidP="003838E8">
      <w:pPr>
        <w:pStyle w:val="ListParagraph"/>
        <w:numPr>
          <w:ilvl w:val="0"/>
          <w:numId w:val="9"/>
        </w:numPr>
      </w:pPr>
      <w:r w:rsidRPr="00A0324E">
        <w:t>Otras normas</w:t>
      </w:r>
      <w:r w:rsidR="00F25AB9">
        <w:t xml:space="preserve">, flexibilidades o requisitos alternos </w:t>
      </w:r>
      <w:r w:rsidRPr="00A0324E">
        <w:t>promulgad</w:t>
      </w:r>
      <w:r w:rsidR="00F25AB9">
        <w:t>o</w:t>
      </w:r>
      <w:r w:rsidRPr="00A0324E">
        <w:t xml:space="preserve">s por el Gobierno Federal y Local, según aplicables. </w:t>
      </w:r>
    </w:p>
    <w:p w14:paraId="1A5347F4" w14:textId="77777777" w:rsidR="003964D1" w:rsidRDefault="003964D1">
      <w:pPr>
        <w:widowControl/>
        <w:spacing w:before="0" w:after="0" w:line="240" w:lineRule="auto"/>
        <w:jc w:val="left"/>
        <w:rPr>
          <w:b/>
          <w:bCs/>
          <w:color w:val="FFFFFF" w:themeColor="background1"/>
          <w:sz w:val="28"/>
          <w:szCs w:val="28"/>
          <w:lang w:val="es-ES_tradnl"/>
        </w:rPr>
      </w:pPr>
      <w:r>
        <w:br w:type="page"/>
      </w:r>
    </w:p>
    <w:p w14:paraId="1F822CFA" w14:textId="1909717B" w:rsidR="007432AC" w:rsidRPr="00827D9F" w:rsidRDefault="00BF5615" w:rsidP="009B3953">
      <w:pPr>
        <w:pStyle w:val="Heading1"/>
      </w:pPr>
      <w:bookmarkStart w:id="5" w:name="_Toc55576013"/>
      <w:r w:rsidRPr="00827D9F">
        <w:lastRenderedPageBreak/>
        <w:t>OBJETIVOS NACIONALES DE CDBG</w:t>
      </w:r>
      <w:bookmarkEnd w:id="5"/>
    </w:p>
    <w:p w14:paraId="1F55C222" w14:textId="1E120CDF" w:rsidR="000D5158" w:rsidRPr="00827D9F" w:rsidRDefault="00F8589F" w:rsidP="003838E8">
      <w:r w:rsidRPr="00827D9F">
        <w:t>Las actividades que se llevan a cabo utilizando fondos CDBG</w:t>
      </w:r>
      <w:r w:rsidR="00556E69">
        <w:t xml:space="preserve">, y por consiguiente con los fondos </w:t>
      </w:r>
      <w:r w:rsidR="00E0326E" w:rsidRPr="00827D9F">
        <w:t>CDBG-CV</w:t>
      </w:r>
      <w:r w:rsidRPr="00827D9F">
        <w:t>, deben cumplir con uno (1) o más de los objetivos nacionales</w:t>
      </w:r>
      <w:r w:rsidR="008227BA" w:rsidRPr="00827D9F">
        <w:t xml:space="preserve"> del Programa</w:t>
      </w:r>
      <w:r w:rsidRPr="00827D9F">
        <w:t xml:space="preserve">, </w:t>
      </w:r>
      <w:r w:rsidR="00F25AB9" w:rsidRPr="00827D9F">
        <w:t xml:space="preserve">contenidos en el </w:t>
      </w:r>
      <w:r w:rsidRPr="00827D9F">
        <w:rPr>
          <w:i/>
          <w:iCs/>
        </w:rPr>
        <w:t>24 CFR 570.200 (a)(2)</w:t>
      </w:r>
      <w:r w:rsidRPr="00827D9F">
        <w:t xml:space="preserve">. Estos tres objetivos </w:t>
      </w:r>
      <w:r w:rsidR="001D734E" w:rsidRPr="00827D9F">
        <w:t>incluyen</w:t>
      </w:r>
      <w:r w:rsidRPr="00827D9F">
        <w:t>:</w:t>
      </w:r>
    </w:p>
    <w:p w14:paraId="0FDC69BB" w14:textId="1064F891" w:rsidR="00F8589F" w:rsidRPr="00827D9F" w:rsidRDefault="00F8589F" w:rsidP="003838E8">
      <w:pPr>
        <w:pStyle w:val="ListParagraph"/>
        <w:numPr>
          <w:ilvl w:val="0"/>
          <w:numId w:val="4"/>
        </w:numPr>
      </w:pPr>
      <w:r w:rsidRPr="00827D9F">
        <w:t>Beneficiar a personas de ingresos bajos y moderados;</w:t>
      </w:r>
    </w:p>
    <w:p w14:paraId="0CA098AA" w14:textId="3584989C" w:rsidR="00F8589F" w:rsidRPr="00827D9F" w:rsidRDefault="00F8589F" w:rsidP="003838E8">
      <w:pPr>
        <w:pStyle w:val="ListParagraph"/>
        <w:numPr>
          <w:ilvl w:val="0"/>
          <w:numId w:val="4"/>
        </w:numPr>
      </w:pPr>
      <w:r w:rsidRPr="00827D9F">
        <w:t>Ayuda</w:t>
      </w:r>
      <w:r w:rsidR="00556E69">
        <w:t>r</w:t>
      </w:r>
      <w:r w:rsidRPr="00827D9F">
        <w:t xml:space="preserve"> a prevenir o eliminar arrabales o áreas en deterioro (“slums or blight”)</w:t>
      </w:r>
      <w:r w:rsidR="00F1527B" w:rsidRPr="00827D9F">
        <w:t>; y</w:t>
      </w:r>
    </w:p>
    <w:p w14:paraId="5536D7A3" w14:textId="4D92C5A7" w:rsidR="00F8589F" w:rsidRDefault="00F1527B" w:rsidP="003838E8">
      <w:pPr>
        <w:pStyle w:val="ListParagraph"/>
        <w:numPr>
          <w:ilvl w:val="0"/>
          <w:numId w:val="4"/>
        </w:numPr>
      </w:pPr>
      <w:r w:rsidRPr="00827D9F">
        <w:t>At</w:t>
      </w:r>
      <w:r w:rsidR="00556E69">
        <w:t>ender</w:t>
      </w:r>
      <w:r w:rsidRPr="00827D9F">
        <w:t xml:space="preserve"> una necesidad de urgencia particular (“urgent need”).</w:t>
      </w:r>
    </w:p>
    <w:p w14:paraId="12B56BAA" w14:textId="1BA1627A" w:rsidR="00DD39A5" w:rsidRDefault="00DD39A5" w:rsidP="0008158A">
      <w:pPr>
        <w:pStyle w:val="ListParagraph"/>
        <w:ind w:left="0"/>
      </w:pPr>
      <w:r>
        <w:rPr>
          <w:noProof/>
          <w:lang w:val="en-US"/>
        </w:rPr>
        <w:drawing>
          <wp:inline distT="0" distB="0" distL="0" distR="0" wp14:anchorId="194B9353" wp14:editId="2489D686">
            <wp:extent cx="5803900" cy="3932583"/>
            <wp:effectExtent l="38100" t="0" r="635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8E728E0" w14:textId="62322CF4" w:rsidR="00490EFD" w:rsidRDefault="00490EFD" w:rsidP="003838E8">
      <w:r w:rsidRPr="006E14AD">
        <w:t>En la sección sobre las actividades elegibles, se incluyen los objetivos aplicables a las actividades autorizadas por el Departamento de la Vivienda para efectos de la asignación CDBG-CV.</w:t>
      </w:r>
    </w:p>
    <w:p w14:paraId="0169D7C1" w14:textId="26CEDC53" w:rsidR="001C34C8" w:rsidRDefault="008B6790" w:rsidP="003838E8">
      <w:r>
        <w:t xml:space="preserve">Además, el objetivo primario de la Ley de Vivienda y Desarrollo Comunitario de </w:t>
      </w:r>
      <w:r>
        <w:lastRenderedPageBreak/>
        <w:t xml:space="preserve">1974, </w:t>
      </w:r>
      <w:r w:rsidR="00A203C6">
        <w:t xml:space="preserve">según enmendada, </w:t>
      </w:r>
      <w:r>
        <w:t>esbozado en su Sección 101 (</w:t>
      </w:r>
      <w:r w:rsidRPr="008B6790">
        <w:rPr>
          <w:i/>
          <w:iCs/>
        </w:rPr>
        <w:t>42 U.S.C. 5301</w:t>
      </w:r>
      <w:r>
        <w:t xml:space="preserve">), es </w:t>
      </w:r>
      <w:r w:rsidRPr="008B6790">
        <w:t xml:space="preserve">el desarrollo de comunidades urbanas viables, proporcionando viviendas dignas y un entorno de vida adecuado </w:t>
      </w:r>
      <w:r w:rsidR="001D734E">
        <w:t>que promueva</w:t>
      </w:r>
      <w:r w:rsidRPr="008B6790">
        <w:t xml:space="preserve"> oportunidades </w:t>
      </w:r>
      <w:r w:rsidR="001D734E">
        <w:t>de desarrollo económico</w:t>
      </w:r>
      <w:r w:rsidRPr="008B6790">
        <w:t xml:space="preserve">, </w:t>
      </w:r>
      <w:r w:rsidRPr="008B6790">
        <w:rPr>
          <w:u w:val="single"/>
        </w:rPr>
        <w:t>principalmente para personas de ingresos bajos y moderados</w:t>
      </w:r>
      <w:r w:rsidRPr="008B6790">
        <w:t>.</w:t>
      </w:r>
      <w:r>
        <w:t xml:space="preserve"> </w:t>
      </w:r>
      <w:r w:rsidR="001C34C8">
        <w:t>A</w:t>
      </w:r>
      <w:r w:rsidR="00DD69C2">
        <w:t xml:space="preserve">l </w:t>
      </w:r>
      <w:r w:rsidR="001D734E">
        <w:t xml:space="preserve">igual que en el caso de las asignaciones bajo fondos CDBG, </w:t>
      </w:r>
      <w:r>
        <w:t>no menos del 70% de los fondos CDBG</w:t>
      </w:r>
      <w:r w:rsidR="00FE19E7">
        <w:t>-CV</w:t>
      </w:r>
      <w:r w:rsidR="00A203C6">
        <w:t xml:space="preserve">, </w:t>
      </w:r>
      <w:r>
        <w:t xml:space="preserve">debe utilizarse </w:t>
      </w:r>
      <w:r w:rsidR="00A203C6">
        <w:t>para beneficiar directamente a personas de ingresos bajos y moderados</w:t>
      </w:r>
      <w:r w:rsidR="00473724">
        <w:t>, (</w:t>
      </w:r>
      <w:r w:rsidR="00473724" w:rsidRPr="00473724">
        <w:rPr>
          <w:i/>
          <w:iCs/>
        </w:rPr>
        <w:t>Id.</w:t>
      </w:r>
      <w:r w:rsidR="00473724">
        <w:t xml:space="preserve">). </w:t>
      </w:r>
    </w:p>
    <w:p w14:paraId="1CBF2B3F" w14:textId="1CD15488" w:rsidR="00F1527B" w:rsidRDefault="001C34C8" w:rsidP="003838E8">
      <w:r>
        <w:t xml:space="preserve">Con la publicación de la notificación del Registro Federal para efectos de los fondos CV, </w:t>
      </w:r>
      <w:r w:rsidR="00333714">
        <w:t>HUD</w:t>
      </w:r>
      <w:r>
        <w:t xml:space="preserve"> modificó el modo de cumplimiento con este requisito. Así, </w:t>
      </w:r>
      <w:r w:rsidR="00333714">
        <w:t>l</w:t>
      </w:r>
      <w:r w:rsidR="009C47A3" w:rsidRPr="009C47A3">
        <w:rPr>
          <w:u w:val="single"/>
        </w:rPr>
        <w:t>os gastos de fondos CDBG-CV deben cumplir con este requisito de manera separada a los fondos anuales de la asignación regular de CDBG</w:t>
      </w:r>
      <w:r w:rsidR="009C47A3">
        <w:rPr>
          <w:u w:val="single"/>
        </w:rPr>
        <w:t>.</w:t>
      </w:r>
      <w:r w:rsidR="009C47A3">
        <w:t xml:space="preserve"> De este modo, no deben combinarse ambas asignaciones para cumplir con el uso de al menos 70% de los fondos CDBG para beneficiar directamente a personas de ingresos bajos y moderados</w:t>
      </w:r>
      <w:r w:rsidR="00A203C6">
        <w:t xml:space="preserve">. </w:t>
      </w:r>
      <w:r>
        <w:t xml:space="preserve">Por otra parte, la regulación contenida en el </w:t>
      </w:r>
      <w:r w:rsidRPr="001C34C8">
        <w:t xml:space="preserve">24 CFR 91.225(b)(4)(ii) y 24 CFR 91.325(b)(4)(ii) exige que los beneficiarios certifiquen que el uso agregado de los fondos de la CDBG cumplirá con </w:t>
      </w:r>
      <w:r>
        <w:t>este requisito del 70%</w:t>
      </w:r>
      <w:r w:rsidRPr="001C34C8">
        <w:t xml:space="preserve"> durante un período especificado por la jurisdicción</w:t>
      </w:r>
      <w:r>
        <w:t xml:space="preserve"> máximo de tres años consecutivos</w:t>
      </w:r>
      <w:r w:rsidRPr="001C34C8">
        <w:t xml:space="preserve">. </w:t>
      </w:r>
      <w:r>
        <w:t>Bajo los requisitos alternativos adoptados en virtud del CARES Act,</w:t>
      </w:r>
      <w:r w:rsidRPr="001C34C8">
        <w:t xml:space="preserve"> no se requiere que los </w:t>
      </w:r>
      <w:r>
        <w:t>recipientes</w:t>
      </w:r>
      <w:r w:rsidRPr="001C34C8">
        <w:t xml:space="preserve"> </w:t>
      </w:r>
      <w:r>
        <w:t>especifiquen el periodo.</w:t>
      </w:r>
    </w:p>
    <w:p w14:paraId="0551EEB9" w14:textId="68E42609" w:rsidR="003964D1" w:rsidRDefault="00FF559F" w:rsidP="003964D1">
      <w:pPr>
        <w:rPr>
          <w:color w:val="auto"/>
        </w:rPr>
      </w:pPr>
      <w:r w:rsidRPr="00DD69C2">
        <w:t>Entre las a</w:t>
      </w:r>
      <w:r w:rsidR="00A203C6" w:rsidRPr="00DD69C2">
        <w:t xml:space="preserve">ctividades </w:t>
      </w:r>
      <w:r w:rsidRPr="00DD69C2">
        <w:t>elegibles para cumplir con el mínimo de utilizar 70% de los fondos CDBG</w:t>
      </w:r>
      <w:r w:rsidR="00A203C6" w:rsidRPr="00DD69C2">
        <w:t xml:space="preserve"> </w:t>
      </w:r>
      <w:r w:rsidRPr="00DD69C2">
        <w:t>para beneficiar a personas de</w:t>
      </w:r>
      <w:r w:rsidR="00A203C6" w:rsidRPr="00DD69C2">
        <w:t xml:space="preserve"> ingresos bajos y moderados</w:t>
      </w:r>
      <w:r w:rsidRPr="00DD69C2">
        <w:t xml:space="preserve">, se encuentran: </w:t>
      </w:r>
      <w:r w:rsidR="00A203C6" w:rsidRPr="00DD69C2">
        <w:t xml:space="preserve"> </w:t>
      </w:r>
      <w:r w:rsidRPr="00DD69C2">
        <w:t>las dirigidas a beneficiar el área, las de c</w:t>
      </w:r>
      <w:r w:rsidR="00A203C6" w:rsidRPr="00DD69C2">
        <w:t>lientela limitada</w:t>
      </w:r>
      <w:r w:rsidRPr="00DD69C2">
        <w:t>,</w:t>
      </w:r>
      <w:r w:rsidR="00A203C6" w:rsidRPr="00DD69C2">
        <w:t xml:space="preserve"> </w:t>
      </w:r>
      <w:r w:rsidRPr="00DD69C2">
        <w:t>las de vivienda y las de</w:t>
      </w:r>
      <w:r w:rsidR="00A203C6" w:rsidRPr="00DD69C2">
        <w:t xml:space="preserve"> creación o retención de empleo</w:t>
      </w:r>
      <w:r w:rsidRPr="00DD69C2">
        <w:t xml:space="preserve">, </w:t>
      </w:r>
      <w:r w:rsidR="00A203C6" w:rsidRPr="00DD69C2">
        <w:rPr>
          <w:i/>
          <w:iCs/>
        </w:rPr>
        <w:t>24 CFR 570.208 (a)</w:t>
      </w:r>
      <w:r w:rsidRPr="00DD69C2">
        <w:t xml:space="preserve">. </w:t>
      </w:r>
      <w:r w:rsidR="000F2AF5" w:rsidRPr="00DD69C2">
        <w:t xml:space="preserve">De esta forma, </w:t>
      </w:r>
      <w:r w:rsidR="006058CF" w:rsidRPr="00DD69C2">
        <w:t>solo puede utilizarse un máximo de 30% de los fondos para</w:t>
      </w:r>
      <w:r w:rsidR="000F2AF5" w:rsidRPr="00DD69C2">
        <w:t xml:space="preserve"> actividades dirigidas a ayudar a prevenir o eliminar arrabales o áreas en deterioro y</w:t>
      </w:r>
      <w:r w:rsidR="006058CF" w:rsidRPr="00DD69C2">
        <w:t>/o</w:t>
      </w:r>
      <w:r w:rsidR="000F2AF5" w:rsidRPr="00DD69C2">
        <w:t xml:space="preserve"> a atender una necesidad de urgencia particular</w:t>
      </w:r>
      <w:r w:rsidR="002D782C" w:rsidRPr="00DD69C2">
        <w:t>.</w:t>
      </w:r>
      <w:r w:rsidR="003964D1">
        <w:rPr>
          <w:color w:val="auto"/>
        </w:rPr>
        <w:br w:type="page"/>
      </w:r>
    </w:p>
    <w:p w14:paraId="23679BB4" w14:textId="04B3EB2E" w:rsidR="000B4315" w:rsidRPr="00B96A07" w:rsidRDefault="000B4315" w:rsidP="003838E8">
      <w:pPr>
        <w:rPr>
          <w:color w:val="auto"/>
        </w:rPr>
      </w:pPr>
      <w:r w:rsidRPr="00B96A07">
        <w:rPr>
          <w:color w:val="auto"/>
        </w:rPr>
        <w:lastRenderedPageBreak/>
        <w:t xml:space="preserve">Para cumplir </w:t>
      </w:r>
      <w:r w:rsidR="006E14AD">
        <w:rPr>
          <w:color w:val="auto"/>
        </w:rPr>
        <w:t xml:space="preserve">con </w:t>
      </w:r>
      <w:r w:rsidRPr="00B96A07">
        <w:rPr>
          <w:color w:val="auto"/>
        </w:rPr>
        <w:t xml:space="preserve">los criterios </w:t>
      </w:r>
      <w:r w:rsidR="006E14AD">
        <w:rPr>
          <w:color w:val="auto"/>
        </w:rPr>
        <w:t>del objetivo</w:t>
      </w:r>
      <w:r w:rsidRPr="00B96A07">
        <w:rPr>
          <w:color w:val="auto"/>
        </w:rPr>
        <w:t xml:space="preserve"> nacional de </w:t>
      </w:r>
      <w:r w:rsidRPr="00B96A07">
        <w:rPr>
          <w:b/>
          <w:bCs/>
          <w:color w:val="auto"/>
        </w:rPr>
        <w:t>necesidad urgente</w:t>
      </w:r>
      <w:r w:rsidRPr="00B96A07">
        <w:rPr>
          <w:color w:val="auto"/>
        </w:rPr>
        <w:t xml:space="preserve"> que figuran en el 24 </w:t>
      </w:r>
      <w:r w:rsidR="000B0A69" w:rsidRPr="00B96A07">
        <w:rPr>
          <w:color w:val="auto"/>
        </w:rPr>
        <w:t xml:space="preserve">CFR </w:t>
      </w:r>
      <w:r w:rsidRPr="00B96A07">
        <w:rPr>
          <w:color w:val="auto"/>
        </w:rPr>
        <w:t xml:space="preserve"> 570.483 </w:t>
      </w:r>
      <w:r w:rsidR="000B0A69" w:rsidRPr="00B96A07">
        <w:rPr>
          <w:color w:val="auto"/>
        </w:rPr>
        <w:t>(</w:t>
      </w:r>
      <w:r w:rsidRPr="00B96A07">
        <w:rPr>
          <w:color w:val="auto"/>
        </w:rPr>
        <w:t xml:space="preserve">d) (estados), </w:t>
      </w:r>
      <w:r w:rsidR="000B0A69" w:rsidRPr="00B96A07">
        <w:rPr>
          <w:color w:val="auto"/>
        </w:rPr>
        <w:t>debe certificarse que</w:t>
      </w:r>
      <w:r w:rsidRPr="00B96A07">
        <w:rPr>
          <w:color w:val="auto"/>
        </w:rPr>
        <w:t>: 1) La actividad está destinada a aliviar las condiciones existentes; 2) Esas condiciones existentes plantean una amenaza grave e inmediata para la salud o el bienestar de la comunidad y son de origen reciente o han pasado a ser urgentes; y 3) El beneficiario, el estado o la unidad de gobierno local general</w:t>
      </w:r>
      <w:r w:rsidR="006E14AD">
        <w:rPr>
          <w:color w:val="auto"/>
        </w:rPr>
        <w:t xml:space="preserve"> (en nuestro caso municipios)</w:t>
      </w:r>
      <w:r w:rsidR="000B0A69" w:rsidRPr="00B96A07">
        <w:rPr>
          <w:color w:val="auto"/>
        </w:rPr>
        <w:t>,</w:t>
      </w:r>
      <w:r w:rsidRPr="00B96A07">
        <w:rPr>
          <w:color w:val="auto"/>
        </w:rPr>
        <w:t xml:space="preserve"> no puede financiar la actividad por sí solo y no se dispone de otras fuentes de fondos. </w:t>
      </w:r>
      <w:r w:rsidR="000B0A69" w:rsidRPr="00B96A07">
        <w:rPr>
          <w:color w:val="auto"/>
        </w:rPr>
        <w:t xml:space="preserve"> </w:t>
      </w:r>
    </w:p>
    <w:p w14:paraId="37D66817" w14:textId="4B598CAC" w:rsidR="007432AC" w:rsidRPr="00F9186F" w:rsidRDefault="00BF2350" w:rsidP="00BF2350">
      <w:pPr>
        <w:pStyle w:val="Heading1"/>
      </w:pPr>
      <w:r>
        <w:rPr>
          <w:color w:val="auto"/>
        </w:rPr>
        <w:t xml:space="preserve"> </w:t>
      </w:r>
      <w:bookmarkStart w:id="6" w:name="_Toc55576014"/>
      <w:r w:rsidR="003E2A43" w:rsidRPr="00F9186F">
        <w:t>ACTIVIDADES ELEGIBLES</w:t>
      </w:r>
      <w:bookmarkEnd w:id="6"/>
    </w:p>
    <w:p w14:paraId="399C4959" w14:textId="164C36DC" w:rsidR="0037762C" w:rsidRPr="0037762C" w:rsidRDefault="007432AC" w:rsidP="0037762C">
      <w:pPr>
        <w:rPr>
          <w:color w:val="auto"/>
          <w:lang w:val="es-ES_tradnl"/>
        </w:rPr>
      </w:pPr>
      <w:r w:rsidRPr="00F9186F">
        <w:rPr>
          <w:color w:val="auto"/>
        </w:rPr>
        <w:t xml:space="preserve">Los fondos </w:t>
      </w:r>
      <w:r w:rsidR="000528BD" w:rsidRPr="00F9186F">
        <w:rPr>
          <w:color w:val="auto"/>
        </w:rPr>
        <w:t>CDBG-CV deben ser utilizados para actividades elegibles de CDBG que se lleven a cabo para prevenir, preparar y responder al coronavirus.</w:t>
      </w:r>
      <w:r w:rsidR="0037762C">
        <w:rPr>
          <w:color w:val="auto"/>
        </w:rPr>
        <w:t xml:space="preserve"> </w:t>
      </w:r>
      <w:r w:rsidR="0037762C" w:rsidRPr="006E14AD">
        <w:rPr>
          <w:b/>
          <w:bCs/>
          <w:color w:val="auto"/>
          <w:u w:val="single"/>
        </w:rPr>
        <w:t>Los fondos del CDBG-CV no pueden ser usados para ningún otro propósito.</w:t>
      </w:r>
      <w:r w:rsidR="0037762C" w:rsidRPr="00F9186F">
        <w:rPr>
          <w:color w:val="auto"/>
        </w:rPr>
        <w:t xml:space="preserve"> Los municipios también podrán realizar actividades para hacer frente a los efectos indirectos del virus, como las interrupciones o impactos económicos y del mercado inmobiliario causadas por las medidas de distanciamiento social y las órdenes de permanencia en el domicilio puestas en práctica para impedir la propagación del coronavirus.</w:t>
      </w:r>
      <w:r w:rsidR="0037762C">
        <w:rPr>
          <w:color w:val="auto"/>
        </w:rPr>
        <w:t xml:space="preserve"> </w:t>
      </w:r>
      <w:r w:rsidR="0037762C" w:rsidRPr="0037762C">
        <w:rPr>
          <w:color w:val="auto"/>
          <w:lang w:val="es-PR"/>
        </w:rPr>
        <w:t>Es decir</w:t>
      </w:r>
      <w:r w:rsidR="008B3FED">
        <w:rPr>
          <w:color w:val="auto"/>
          <w:lang w:val="es-PR"/>
        </w:rPr>
        <w:t xml:space="preserve"> que los municipios podrán utilizar los fondos CDBG-CV para</w:t>
      </w:r>
      <w:r w:rsidR="0037762C" w:rsidRPr="0037762C">
        <w:rPr>
          <w:color w:val="auto"/>
          <w:lang w:val="es-PR"/>
        </w:rPr>
        <w:t xml:space="preserve"> aquellas actividades que vayan dirigidas a:</w:t>
      </w:r>
    </w:p>
    <w:p w14:paraId="3BB6B492" w14:textId="77777777" w:rsidR="0037762C" w:rsidRPr="008B65C7" w:rsidRDefault="0037762C" w:rsidP="003964D1">
      <w:pPr>
        <w:numPr>
          <w:ilvl w:val="0"/>
          <w:numId w:val="34"/>
        </w:numPr>
        <w:spacing w:line="276" w:lineRule="auto"/>
        <w:rPr>
          <w:b/>
          <w:color w:val="auto"/>
          <w:lang w:val="es-ES_tradnl"/>
        </w:rPr>
      </w:pPr>
      <w:r w:rsidRPr="008B65C7">
        <w:rPr>
          <w:b/>
          <w:color w:val="auto"/>
          <w:lang w:val="es-PR"/>
        </w:rPr>
        <w:t>preparar a la comunidad, en particular personas de ingresos bajos y moderados, para prevenir el COVID-19 y sus posibles efectos;</w:t>
      </w:r>
    </w:p>
    <w:p w14:paraId="6B3A2BB0" w14:textId="35CEEB94" w:rsidR="0037762C" w:rsidRPr="008B65C7" w:rsidRDefault="0037762C" w:rsidP="003964D1">
      <w:pPr>
        <w:numPr>
          <w:ilvl w:val="0"/>
          <w:numId w:val="34"/>
        </w:numPr>
        <w:spacing w:line="276" w:lineRule="auto"/>
        <w:rPr>
          <w:b/>
          <w:color w:val="auto"/>
          <w:lang w:val="es-ES_tradnl"/>
        </w:rPr>
      </w:pPr>
      <w:r w:rsidRPr="008B65C7">
        <w:rPr>
          <w:b/>
          <w:color w:val="auto"/>
          <w:lang w:val="es-PR"/>
        </w:rPr>
        <w:t>prevenir nuevos contagio</w:t>
      </w:r>
      <w:r w:rsidR="008B65C7">
        <w:rPr>
          <w:b/>
          <w:color w:val="auto"/>
          <w:lang w:val="es-PR"/>
        </w:rPr>
        <w:t>s o la propagación del virus; y</w:t>
      </w:r>
    </w:p>
    <w:p w14:paraId="31AAF94C" w14:textId="2B8EEEB5" w:rsidR="0037762C" w:rsidRPr="008B65C7" w:rsidRDefault="0037762C" w:rsidP="003964D1">
      <w:pPr>
        <w:numPr>
          <w:ilvl w:val="0"/>
          <w:numId w:val="34"/>
        </w:numPr>
        <w:spacing w:line="276" w:lineRule="auto"/>
        <w:rPr>
          <w:b/>
          <w:color w:val="auto"/>
          <w:lang w:val="es-ES_tradnl"/>
        </w:rPr>
      </w:pPr>
      <w:r w:rsidRPr="008B65C7">
        <w:rPr>
          <w:b/>
          <w:color w:val="auto"/>
          <w:lang w:val="es-PR"/>
        </w:rPr>
        <w:t>responder o atender las repercusiones en la salud, sociales y ec</w:t>
      </w:r>
      <w:r w:rsidR="008B65C7">
        <w:rPr>
          <w:b/>
          <w:color w:val="auto"/>
          <w:lang w:val="es-PR"/>
        </w:rPr>
        <w:t>onómicas de la pandemia</w:t>
      </w:r>
    </w:p>
    <w:p w14:paraId="072AA3EB" w14:textId="130A7BDA" w:rsidR="0037762C" w:rsidRPr="0037762C" w:rsidRDefault="0037762C" w:rsidP="0037762C">
      <w:pPr>
        <w:rPr>
          <w:color w:val="auto"/>
          <w:lang w:val="es-ES_tradnl"/>
        </w:rPr>
      </w:pPr>
      <w:r w:rsidRPr="0037762C">
        <w:rPr>
          <w:color w:val="auto"/>
          <w:lang w:val="es-PR"/>
        </w:rPr>
        <w:t>Por tanto, no se limita a actividades dirigidas a personas que han contraído el virus, sino también aquellas en riesgo de contraerlo y aquellos impactos indirectos como, por ejemplo, la pérdida de empleo o disminución de ingresos,</w:t>
      </w:r>
      <w:r w:rsidR="008B65C7">
        <w:rPr>
          <w:color w:val="auto"/>
          <w:lang w:val="es-PR"/>
        </w:rPr>
        <w:t xml:space="preserve"> producto de la pandemia.</w:t>
      </w:r>
    </w:p>
    <w:p w14:paraId="4561D545" w14:textId="7DDA2A54" w:rsidR="007C7BC6" w:rsidRDefault="000528BD" w:rsidP="00B96A07">
      <w:r>
        <w:lastRenderedPageBreak/>
        <w:t xml:space="preserve">De acuerdo </w:t>
      </w:r>
      <w:r w:rsidR="006E14AD">
        <w:t>con</w:t>
      </w:r>
      <w:r>
        <w:t xml:space="preserve"> la</w:t>
      </w:r>
      <w:r w:rsidR="003B42F7">
        <w:t>s</w:t>
      </w:r>
      <w:r>
        <w:t xml:space="preserve"> enmienda</w:t>
      </w:r>
      <w:r w:rsidR="003B42F7">
        <w:t>s</w:t>
      </w:r>
      <w:r>
        <w:t xml:space="preserve"> </w:t>
      </w:r>
      <w:r w:rsidR="003B42F7">
        <w:t>promulgadas</w:t>
      </w:r>
      <w:r>
        <w:t xml:space="preserve"> por el DVPR, </w:t>
      </w:r>
      <w:r w:rsidR="00F9186F">
        <w:t xml:space="preserve">los municipios recipientes de los fondos CDBG-CV a través del estado, podrán llevar a cabo actividades relacionadas a las categorías </w:t>
      </w:r>
      <w:r w:rsidR="00B96A07">
        <w:t xml:space="preserve">de </w:t>
      </w:r>
      <w:r w:rsidR="007C7BC6">
        <w:t>servicio público</w:t>
      </w:r>
      <w:r w:rsidR="00B96A07">
        <w:t xml:space="preserve">, </w:t>
      </w:r>
      <w:r w:rsidR="007C7BC6">
        <w:t>desarrollo económico</w:t>
      </w:r>
      <w:r w:rsidR="003B42F7">
        <w:t xml:space="preserve"> (microempresas)</w:t>
      </w:r>
      <w:r w:rsidR="00B96A07">
        <w:t xml:space="preserve">, </w:t>
      </w:r>
      <w:r>
        <w:t>facilidades</w:t>
      </w:r>
      <w:r w:rsidR="007C7BC6">
        <w:t xml:space="preserve"> públicas y administración.</w:t>
      </w:r>
      <w:r w:rsidR="006022BC">
        <w:t xml:space="preserve"> </w:t>
      </w:r>
      <w:r w:rsidR="00315EDA">
        <w:t xml:space="preserve">En el marco de estas actividades, el Departamento ha desarrollado una serie de </w:t>
      </w:r>
      <w:r w:rsidR="006E14AD">
        <w:t>manuales</w:t>
      </w:r>
      <w:r w:rsidR="00315EDA">
        <w:t xml:space="preserve"> para facilitar la implem</w:t>
      </w:r>
      <w:r w:rsidR="008B65C7">
        <w:t>entación de estas actividades.</w:t>
      </w:r>
    </w:p>
    <w:p w14:paraId="1A36B67F" w14:textId="77777777" w:rsidR="005967FA" w:rsidRPr="003838E8" w:rsidRDefault="005967FA" w:rsidP="005967FA">
      <w:pPr>
        <w:pStyle w:val="Heading2"/>
        <w:rPr>
          <w:lang w:val="es-ES_tradnl"/>
        </w:rPr>
      </w:pPr>
      <w:bookmarkStart w:id="7" w:name="_Toc55576015"/>
      <w:r w:rsidRPr="005967FA">
        <w:rPr>
          <w:lang w:val="es-ES_tradnl"/>
        </w:rPr>
        <w:t>Rembolso de costos incurridos</w:t>
      </w:r>
      <w:bookmarkEnd w:id="7"/>
    </w:p>
    <w:p w14:paraId="4003E4A1" w14:textId="5256E947" w:rsidR="005967FA" w:rsidRDefault="005967FA" w:rsidP="005967FA">
      <w:r>
        <w:rPr>
          <w:rFonts w:cs="Times New Roman"/>
        </w:rPr>
        <w:t xml:space="preserve">Entre las flexibilidades provistas a través de la Ley CARES, se permite que </w:t>
      </w:r>
      <w:r w:rsidRPr="00B15D1A">
        <w:t xml:space="preserve">los fondos CDBG-CV </w:t>
      </w:r>
      <w:r>
        <w:t>sean</w:t>
      </w:r>
      <w:r w:rsidRPr="00B15D1A">
        <w:t xml:space="preserve"> utiliza</w:t>
      </w:r>
      <w:r>
        <w:t>dos</w:t>
      </w:r>
      <w:r w:rsidRPr="00B15D1A">
        <w:t xml:space="preserve"> para cubrir o rembolsar los costos </w:t>
      </w:r>
      <w:r>
        <w:t xml:space="preserve">relacionados </w:t>
      </w:r>
      <w:r w:rsidR="000156BD">
        <w:t>con</w:t>
      </w:r>
      <w:r>
        <w:t xml:space="preserve"> la pandemia de COVID-19 ya </w:t>
      </w:r>
      <w:r w:rsidRPr="00B15D1A">
        <w:t xml:space="preserve">incurridos por el Estado o </w:t>
      </w:r>
      <w:r>
        <w:t xml:space="preserve">los municipios. Estos costos pueden ser </w:t>
      </w:r>
      <w:r w:rsidRPr="00594BF0">
        <w:t>para preven</w:t>
      </w:r>
      <w:r>
        <w:t>ción</w:t>
      </w:r>
      <w:r w:rsidRPr="00594BF0">
        <w:t>, prepara</w:t>
      </w:r>
      <w:r>
        <w:t xml:space="preserve">ción </w:t>
      </w:r>
      <w:r w:rsidRPr="00594BF0">
        <w:t>y</w:t>
      </w:r>
      <w:r>
        <w:t>/o</w:t>
      </w:r>
      <w:r w:rsidRPr="00594BF0">
        <w:t xml:space="preserve"> resp</w:t>
      </w:r>
      <w:r>
        <w:t>uesta</w:t>
      </w:r>
      <w:r w:rsidRPr="00594BF0">
        <w:t xml:space="preserve"> a</w:t>
      </w:r>
      <w:r>
        <w:t xml:space="preserve">l COVID-19 </w:t>
      </w:r>
      <w:r w:rsidRPr="00594BF0">
        <w:t>independientemente de la fecha en que se incurrieron</w:t>
      </w:r>
      <w:r>
        <w:t>.</w:t>
      </w:r>
      <w:r w:rsidRPr="00594BF0">
        <w:t xml:space="preserve"> </w:t>
      </w:r>
      <w:r>
        <w:t xml:space="preserve">Se podrán reembolsar gastos de CDBG incurridos por los municipios desde el </w:t>
      </w:r>
      <w:r w:rsidRPr="006847C2">
        <w:t>21 de enero de 2020</w:t>
      </w:r>
      <w:r>
        <w:t>, siempre y cuando:</w:t>
      </w:r>
    </w:p>
    <w:p w14:paraId="7066BAB2" w14:textId="42482463" w:rsidR="005967FA" w:rsidRDefault="005967FA" w:rsidP="005967FA">
      <w:pPr>
        <w:pStyle w:val="ListParagraph"/>
        <w:numPr>
          <w:ilvl w:val="0"/>
          <w:numId w:val="10"/>
        </w:numPr>
      </w:pPr>
      <w:r>
        <w:t>los gastos sean permisibles, es decir que responden a una actividad elegible de CDBG que se llevó a cabo para la preparación, prevención o respuesta al COVID-19, dentro de las categorías elegibles de acuerdo con la enmienda adoptada por el DVPR.</w:t>
      </w:r>
    </w:p>
    <w:p w14:paraId="30152012" w14:textId="22B01DB7" w:rsidR="005967FA" w:rsidRPr="005967FA" w:rsidRDefault="00F97BF7" w:rsidP="005967FA">
      <w:pPr>
        <w:pStyle w:val="ListParagraph"/>
        <w:numPr>
          <w:ilvl w:val="0"/>
          <w:numId w:val="10"/>
        </w:numPr>
        <w:rPr>
          <w:lang w:val="es-ES_tradnl"/>
        </w:rPr>
      </w:pPr>
      <w:r>
        <w:t xml:space="preserve">Se haya cumplido con las disposiciones relacionadas a la revisión ambiental, en conformidad con </w:t>
      </w:r>
      <w:r w:rsidR="005967FA">
        <w:t>el 24 CFR parte 58</w:t>
      </w:r>
      <w:r w:rsidR="005B4259">
        <w:t>, según aplique</w:t>
      </w:r>
      <w:r>
        <w:t>,</w:t>
      </w:r>
      <w:r w:rsidR="00902B2B">
        <w:rPr>
          <w:rStyle w:val="FootnoteReference"/>
        </w:rPr>
        <w:t>,</w:t>
      </w:r>
      <w:r w:rsidR="00902B2B">
        <w:t xml:space="preserve"> el memorando circular Núm</w:t>
      </w:r>
      <w:r w:rsidR="008B65C7">
        <w:t xml:space="preserve">. </w:t>
      </w:r>
      <w:r w:rsidR="00902B2B">
        <w:t>2013-12</w:t>
      </w:r>
      <w:r>
        <w:t>,</w:t>
      </w:r>
      <w:r w:rsidR="00902B2B">
        <w:t xml:space="preserve"> las flexibilidades provistas por el CARES Act y la normativa federal publicada por HUD en el marco de este.</w:t>
      </w:r>
    </w:p>
    <w:p w14:paraId="56F4C874" w14:textId="334CA343" w:rsidR="003964D1" w:rsidRPr="008B65C7" w:rsidRDefault="005967FA" w:rsidP="008B65C7">
      <w:pPr>
        <w:pStyle w:val="ListParagraph"/>
        <w:numPr>
          <w:ilvl w:val="0"/>
          <w:numId w:val="10"/>
        </w:numPr>
        <w:ind w:left="360"/>
        <w:rPr>
          <w:lang w:val="es-ES_tradnl"/>
        </w:rPr>
      </w:pPr>
      <w:r>
        <w:t>El Municipio informe a la ciudadanía su intención de utilizar los fondos con esos propósitos, en conformidad con las directrices sobre participación ciudadana que se incluyen en una próxima sección.</w:t>
      </w:r>
      <w:r w:rsidR="003964D1" w:rsidRPr="008B65C7">
        <w:rPr>
          <w:lang w:val="es-ES_tradnl"/>
        </w:rPr>
        <w:br w:type="page"/>
      </w:r>
    </w:p>
    <w:p w14:paraId="357C3179" w14:textId="05137825" w:rsidR="005967FA" w:rsidRDefault="005967FA" w:rsidP="005967FA">
      <w:pPr>
        <w:rPr>
          <w:lang w:val="es-ES_tradnl"/>
        </w:rPr>
      </w:pPr>
      <w:r w:rsidRPr="00F06BA2">
        <w:rPr>
          <w:lang w:val="es-ES_tradnl"/>
        </w:rPr>
        <w:lastRenderedPageBreak/>
        <w:t xml:space="preserve">Igualmente, se autoriza el reembolso de gastos </w:t>
      </w:r>
      <w:r w:rsidRPr="00F06BA2">
        <w:rPr>
          <w:b/>
          <w:bCs/>
          <w:lang w:val="es-ES_tradnl"/>
        </w:rPr>
        <w:t>previos a adjudicación</w:t>
      </w:r>
      <w:r w:rsidRPr="00F06BA2">
        <w:rPr>
          <w:lang w:val="es-ES_tradnl"/>
        </w:rPr>
        <w:t xml:space="preserve"> </w:t>
      </w:r>
      <w:r w:rsidRPr="00F06BA2">
        <w:rPr>
          <w:b/>
          <w:bCs/>
          <w:lang w:val="es-ES_tradnl"/>
        </w:rPr>
        <w:t>(pre-award costs)</w:t>
      </w:r>
      <w:r w:rsidRPr="00F06BA2">
        <w:rPr>
          <w:lang w:val="es-ES_tradnl"/>
        </w:rPr>
        <w:t xml:space="preserve"> </w:t>
      </w:r>
      <w:r w:rsidRPr="00115076">
        <w:rPr>
          <w:lang w:val="es-ES_tradnl"/>
        </w:rPr>
        <w:t xml:space="preserve">en conformidad con el </w:t>
      </w:r>
      <w:r w:rsidRPr="00115076">
        <w:t>24 CFR 570.489(b).</w:t>
      </w:r>
      <w:r>
        <w:t xml:space="preserve"> </w:t>
      </w:r>
      <w:r w:rsidRPr="00115076">
        <w:rPr>
          <w:lang w:val="es-ES_tradnl"/>
        </w:rPr>
        <w:t xml:space="preserve">Si bien las disposiciones del 24 CFR 570.489(b) que exigen el cumplimiento del 24 CFR Parte 58 no </w:t>
      </w:r>
      <w:r>
        <w:rPr>
          <w:lang w:val="es-ES_tradnl"/>
        </w:rPr>
        <w:t>so</w:t>
      </w:r>
      <w:r w:rsidR="00F06BA2">
        <w:rPr>
          <w:lang w:val="es-ES_tradnl"/>
        </w:rPr>
        <w:t xml:space="preserve">n  </w:t>
      </w:r>
      <w:r>
        <w:rPr>
          <w:lang w:val="es-ES_tradnl"/>
        </w:rPr>
        <w:t>aplicables</w:t>
      </w:r>
      <w:r w:rsidRPr="00115076">
        <w:rPr>
          <w:lang w:val="es-ES_tradnl"/>
        </w:rPr>
        <w:t xml:space="preserve"> antes de una solicitud de fondos de CDBG-CV, </w:t>
      </w:r>
      <w:r>
        <w:rPr>
          <w:lang w:val="es-ES_tradnl"/>
        </w:rPr>
        <w:t>el Municipio deberá</w:t>
      </w:r>
      <w:r w:rsidRPr="00115076">
        <w:rPr>
          <w:lang w:val="es-ES_tradnl"/>
        </w:rPr>
        <w:t xml:space="preserve"> documentar el cumplimiento de los requisitos de revisión ambiental después de la solicitud de fondos al estado y antes del reembolso de los costos previos a la solicitud</w:t>
      </w:r>
      <w:r>
        <w:rPr>
          <w:lang w:val="es-ES_tradnl"/>
        </w:rPr>
        <w:t xml:space="preserve"> (pre-award costs)</w:t>
      </w:r>
      <w:r w:rsidRPr="00115076">
        <w:rPr>
          <w:lang w:val="es-ES_tradnl"/>
        </w:rPr>
        <w:t>, según el 24 CFR 570.200(h)(1)(iii) y 24 CFR 570.489(b).</w:t>
      </w:r>
    </w:p>
    <w:p w14:paraId="32E78F11" w14:textId="1CE379A4" w:rsidR="00F06BA2" w:rsidRPr="00F06BA2" w:rsidRDefault="00F06BA2" w:rsidP="00F06BA2">
      <w:pPr>
        <w:tabs>
          <w:tab w:val="left" w:pos="360"/>
        </w:tabs>
        <w:rPr>
          <w:lang w:val="es-ES_tradnl"/>
        </w:rPr>
      </w:pPr>
      <w:r>
        <w:rPr>
          <w:lang w:val="es-ES_tradnl"/>
        </w:rPr>
        <w:t>E</w:t>
      </w:r>
      <w:r w:rsidRPr="00F06BA2">
        <w:rPr>
          <w:lang w:val="es-ES_tradnl"/>
        </w:rPr>
        <w:t>l pago por concepto de servicios profesionales relativos a la preparación de propuesta y servicios relacionados se autorizará un máximo de $</w:t>
      </w:r>
      <w:r>
        <w:rPr>
          <w:lang w:val="es-ES_tradnl"/>
        </w:rPr>
        <w:t>4</w:t>
      </w:r>
      <w:r w:rsidRPr="00F06BA2">
        <w:rPr>
          <w:lang w:val="es-ES_tradnl"/>
        </w:rPr>
        <w:t xml:space="preserve">,000.00 </w:t>
      </w:r>
      <w:r>
        <w:rPr>
          <w:lang w:val="es-ES_tradnl"/>
        </w:rPr>
        <w:t>por asignación</w:t>
      </w:r>
      <w:r w:rsidRPr="00F06BA2">
        <w:rPr>
          <w:lang w:val="es-ES_tradnl"/>
        </w:rPr>
        <w:t>. El desembolso de dichos fondos estará sujeto a las siguientes condiciones:</w:t>
      </w:r>
    </w:p>
    <w:p w14:paraId="0F33CDCB" w14:textId="673229D3" w:rsidR="00F06BA2" w:rsidRPr="00F06BA2" w:rsidRDefault="00F06BA2" w:rsidP="00F06BA2">
      <w:pPr>
        <w:pStyle w:val="ListParagraph"/>
        <w:numPr>
          <w:ilvl w:val="0"/>
          <w:numId w:val="23"/>
        </w:numPr>
        <w:tabs>
          <w:tab w:val="left" w:pos="360"/>
        </w:tabs>
        <w:rPr>
          <w:lang w:val="es-ES_tradnl"/>
        </w:rPr>
      </w:pPr>
      <w:r w:rsidRPr="00F06BA2">
        <w:rPr>
          <w:lang w:val="es-ES_tradnl"/>
        </w:rPr>
        <w:t>Una vez se complete la contestación de señalamientos, se autorizará el desembolso de $2,000.00.</w:t>
      </w:r>
    </w:p>
    <w:p w14:paraId="516A9227" w14:textId="709AA21F" w:rsidR="00F06BA2" w:rsidRPr="00F06BA2" w:rsidRDefault="00F06BA2" w:rsidP="00F06BA2">
      <w:pPr>
        <w:pStyle w:val="ListParagraph"/>
        <w:numPr>
          <w:ilvl w:val="0"/>
          <w:numId w:val="23"/>
        </w:numPr>
        <w:tabs>
          <w:tab w:val="left" w:pos="360"/>
        </w:tabs>
        <w:rPr>
          <w:lang w:val="es-ES_tradnl"/>
        </w:rPr>
      </w:pPr>
      <w:r w:rsidRPr="00F06BA2">
        <w:rPr>
          <w:lang w:val="es-ES_tradnl"/>
        </w:rPr>
        <w:t>Una vez el municipio evidencie que ha iniciado el proceso ambiental, se autorizará el desembolso de $2</w:t>
      </w:r>
      <w:r w:rsidR="00654BE0">
        <w:rPr>
          <w:lang w:val="es-ES_tradnl"/>
        </w:rPr>
        <w:t>,</w:t>
      </w:r>
      <w:r w:rsidRPr="00F06BA2">
        <w:rPr>
          <w:lang w:val="es-ES_tradnl"/>
        </w:rPr>
        <w:t>000</w:t>
      </w:r>
      <w:r w:rsidR="008E5B5F">
        <w:rPr>
          <w:lang w:val="es-ES_tradnl"/>
        </w:rPr>
        <w:t>.00</w:t>
      </w:r>
      <w:r w:rsidRPr="00F06BA2">
        <w:rPr>
          <w:lang w:val="es-ES_tradnl"/>
        </w:rPr>
        <w:t>. Se aceptará como evidencia copia de las cartas de consulta sometidas a las agencias correspondientes para el cumplimiento ambiental en la etapa de libramiento de fondos federales. Esta etapa es diferente a las consultas requeridas para la etapa de construcción de las obras, según les aplique.</w:t>
      </w:r>
    </w:p>
    <w:p w14:paraId="330BB293" w14:textId="382A7542" w:rsidR="00F06BA2" w:rsidRPr="00F06BA2" w:rsidRDefault="00F06BA2" w:rsidP="00F06BA2">
      <w:pPr>
        <w:tabs>
          <w:tab w:val="left" w:pos="360"/>
        </w:tabs>
        <w:rPr>
          <w:lang w:val="es-ES_tradnl"/>
        </w:rPr>
      </w:pPr>
      <w:r w:rsidRPr="00F06BA2">
        <w:rPr>
          <w:lang w:val="es-ES_tradnl"/>
        </w:rPr>
        <w:t>El municipio deberá establecer, en el contrato que formalice con el consultor (a), el método de pago para el desembolso de los fondos tomando en consideración el cumplimiento con la etapa ambiental según dispuesto en el 24 CFR Parte 58. De igual manera, los contratos de servicios profesionales deberán atemperarse a los cambios que introdujo la regulación en el 2 CFR Part 200 Uniform administrative requirements, costs principles, and audit requirements for federal awards vigente desde el 26 de diciembre del 2014</w:t>
      </w:r>
      <w:r>
        <w:rPr>
          <w:lang w:val="es-ES_tradnl"/>
        </w:rPr>
        <w:t>, según enmendada</w:t>
      </w:r>
      <w:r w:rsidRPr="00F06BA2">
        <w:rPr>
          <w:lang w:val="es-ES_tradnl"/>
        </w:rPr>
        <w:t>.  Se le recuerda que los contratos de servicios profesionales deben cumplir con el trámite dispuesto por el Contralor de Puerto Rico para los contratos.</w:t>
      </w:r>
    </w:p>
    <w:p w14:paraId="26119A1B" w14:textId="4FE126EA" w:rsidR="00F06BA2" w:rsidRPr="00F06BA2" w:rsidRDefault="00F06BA2" w:rsidP="00F06BA2">
      <w:pPr>
        <w:tabs>
          <w:tab w:val="left" w:pos="360"/>
        </w:tabs>
        <w:rPr>
          <w:lang w:val="es-ES_tradnl"/>
        </w:rPr>
      </w:pPr>
      <w:r w:rsidRPr="00F06BA2">
        <w:rPr>
          <w:lang w:val="es-ES_tradnl"/>
        </w:rPr>
        <w:lastRenderedPageBreak/>
        <w:t xml:space="preserve">El municipio no podrá desembolsar cuantías adicionales por concepto de reprogramaciones y/o enmiendas a propuestas con cargo a fondos CDBG. Cualquier gasto en estos renglones deberá ser asumido con fondos municipales, si el municipio los considera necesarios. </w:t>
      </w:r>
    </w:p>
    <w:p w14:paraId="38D9835A" w14:textId="42C45915" w:rsidR="00F06BA2" w:rsidRPr="00F06BA2" w:rsidRDefault="00F06BA2" w:rsidP="00F06BA2">
      <w:pPr>
        <w:tabs>
          <w:tab w:val="left" w:pos="1440"/>
        </w:tabs>
        <w:rPr>
          <w:lang w:val="es-ES_tradnl"/>
        </w:rPr>
      </w:pPr>
      <w:r w:rsidRPr="00F06BA2">
        <w:rPr>
          <w:lang w:val="es-ES_tradnl"/>
        </w:rPr>
        <w:t>El contrato de servicios profesionales debe incluir los siguientes servicios:</w:t>
      </w:r>
    </w:p>
    <w:p w14:paraId="4F7FEEC3" w14:textId="34EBDA1D" w:rsidR="00F06BA2" w:rsidRPr="00F06BA2" w:rsidRDefault="00F06BA2" w:rsidP="00F06BA2">
      <w:pPr>
        <w:pStyle w:val="ListParagraph"/>
        <w:numPr>
          <w:ilvl w:val="0"/>
          <w:numId w:val="25"/>
        </w:numPr>
        <w:tabs>
          <w:tab w:val="left" w:pos="-1440"/>
        </w:tabs>
        <w:rPr>
          <w:lang w:val="es-ES_tradnl"/>
        </w:rPr>
      </w:pPr>
      <w:r w:rsidRPr="00F06BA2">
        <w:rPr>
          <w:lang w:val="es-ES_tradnl"/>
        </w:rPr>
        <w:t>Planificación de las actividades propuestas</w:t>
      </w:r>
    </w:p>
    <w:p w14:paraId="79F79C62" w14:textId="6815994B" w:rsidR="00F06BA2" w:rsidRPr="00F06BA2" w:rsidRDefault="00F06BA2" w:rsidP="00F06BA2">
      <w:pPr>
        <w:pStyle w:val="ListParagraph"/>
        <w:numPr>
          <w:ilvl w:val="0"/>
          <w:numId w:val="25"/>
        </w:numPr>
        <w:tabs>
          <w:tab w:val="left" w:pos="-1440"/>
        </w:tabs>
        <w:rPr>
          <w:lang w:val="es-ES_tradnl"/>
        </w:rPr>
      </w:pPr>
      <w:r w:rsidRPr="00F06BA2">
        <w:rPr>
          <w:lang w:val="es-ES_tradnl"/>
        </w:rPr>
        <w:t>Redacción de las solicitudes de asistencia económica (propuestas COVID-CV)</w:t>
      </w:r>
    </w:p>
    <w:p w14:paraId="2B374ADF" w14:textId="62A749CB" w:rsidR="00F06BA2" w:rsidRPr="00F06BA2" w:rsidRDefault="00F06BA2" w:rsidP="00F06BA2">
      <w:pPr>
        <w:pStyle w:val="ListParagraph"/>
        <w:numPr>
          <w:ilvl w:val="0"/>
          <w:numId w:val="25"/>
        </w:numPr>
        <w:tabs>
          <w:tab w:val="left" w:pos="-1440"/>
        </w:tabs>
        <w:rPr>
          <w:lang w:val="es-ES_tradnl"/>
        </w:rPr>
      </w:pPr>
      <w:r w:rsidRPr="00F06BA2">
        <w:rPr>
          <w:lang w:val="es-ES_tradnl"/>
        </w:rPr>
        <w:t>Enmiendas y/o reprogramaciones</w:t>
      </w:r>
    </w:p>
    <w:p w14:paraId="03401CD0" w14:textId="5C02C039" w:rsidR="00F06BA2" w:rsidRPr="00F06BA2" w:rsidRDefault="00F06BA2" w:rsidP="00F06BA2">
      <w:pPr>
        <w:pStyle w:val="ListParagraph"/>
        <w:numPr>
          <w:ilvl w:val="0"/>
          <w:numId w:val="25"/>
        </w:numPr>
        <w:tabs>
          <w:tab w:val="left" w:pos="-1440"/>
        </w:tabs>
        <w:rPr>
          <w:lang w:val="es-ES_tradnl"/>
        </w:rPr>
      </w:pPr>
      <w:r w:rsidRPr="00F06BA2">
        <w:rPr>
          <w:lang w:val="es-ES_tradnl"/>
        </w:rPr>
        <w:t>Preparación Formularios Revisión Ambiental/Consultas Agencias Concernidas. Como parte de estos servicios, se autorizará con cargo al proyecto, el pago por concepto de radicación ante las Agencias según requerimiento en la nueva Ley del Sistema Integrado de Permisos.</w:t>
      </w:r>
    </w:p>
    <w:p w14:paraId="4D9E1C32" w14:textId="75612031" w:rsidR="00F06BA2" w:rsidRPr="00F06BA2" w:rsidRDefault="00F06BA2" w:rsidP="00F06BA2">
      <w:pPr>
        <w:pStyle w:val="ListParagraph"/>
        <w:numPr>
          <w:ilvl w:val="0"/>
          <w:numId w:val="25"/>
        </w:numPr>
        <w:tabs>
          <w:tab w:val="left" w:pos="-1440"/>
        </w:tabs>
        <w:rPr>
          <w:lang w:val="es-ES_tradnl"/>
        </w:rPr>
      </w:pPr>
      <w:r w:rsidRPr="00F06BA2">
        <w:rPr>
          <w:lang w:val="es-ES_tradnl"/>
        </w:rPr>
        <w:t>Asesoría en todo lo relacionado al Programa CDBG</w:t>
      </w:r>
    </w:p>
    <w:p w14:paraId="45AC92B1" w14:textId="6254AD82" w:rsidR="00F06BA2" w:rsidRPr="00F06BA2" w:rsidRDefault="00F06BA2" w:rsidP="00F06BA2">
      <w:pPr>
        <w:pStyle w:val="ListParagraph"/>
        <w:numPr>
          <w:ilvl w:val="0"/>
          <w:numId w:val="25"/>
        </w:numPr>
        <w:tabs>
          <w:tab w:val="left" w:pos="-1440"/>
        </w:tabs>
        <w:rPr>
          <w:lang w:val="es-ES_tradnl"/>
        </w:rPr>
      </w:pPr>
      <w:r w:rsidRPr="00F06BA2">
        <w:rPr>
          <w:lang w:val="es-ES_tradnl"/>
        </w:rPr>
        <w:t>Cualquier otra gestión necesaria para el desarrollo de los proyectos autorizados.</w:t>
      </w:r>
    </w:p>
    <w:p w14:paraId="4DF54A84" w14:textId="35FF7CAE" w:rsidR="00871957" w:rsidRDefault="00315EDA" w:rsidP="00871957">
      <w:pPr>
        <w:pStyle w:val="Heading2"/>
      </w:pPr>
      <w:bookmarkStart w:id="8" w:name="_Toc55576016"/>
      <w:r>
        <w:t>A</w:t>
      </w:r>
      <w:r w:rsidR="00871957" w:rsidRPr="00871957">
        <w:t>ctividades elegibles</w:t>
      </w:r>
      <w:r w:rsidR="007D599B">
        <w:t xml:space="preserve"> que los municipios pueden implementar</w:t>
      </w:r>
      <w:bookmarkEnd w:id="8"/>
    </w:p>
    <w:p w14:paraId="6034E78F" w14:textId="6B4019B7" w:rsidR="009F0DE9" w:rsidRDefault="009F0DE9" w:rsidP="009F0DE9">
      <w:r>
        <w:t xml:space="preserve">La sección siguiente </w:t>
      </w:r>
      <w:r w:rsidR="00315EDA">
        <w:t xml:space="preserve">presenta los programas desarrollados por el Departamento de la Vivienda, a los efectos de la implementación de las actividades de CDBG-CV. </w:t>
      </w:r>
      <w:r>
        <w:t xml:space="preserve">Será permisible llevar a cabo cualquier </w:t>
      </w:r>
      <w:r w:rsidR="007D599B">
        <w:t xml:space="preserve">otra </w:t>
      </w:r>
      <w:r>
        <w:t xml:space="preserve">actividad </w:t>
      </w:r>
      <w:r w:rsidR="00315EDA">
        <w:t xml:space="preserve">además de las contempladas en estos programas, siempre y cuando se realice en consulta y con la aprobación del DVPR y que </w:t>
      </w:r>
      <w:r>
        <w:t>cumpla con los requisitos siguientes:</w:t>
      </w:r>
    </w:p>
    <w:p w14:paraId="478C3720" w14:textId="16D76C05" w:rsidR="000669A7" w:rsidRDefault="009F0DE9" w:rsidP="000669A7">
      <w:pPr>
        <w:pStyle w:val="ListParagraph"/>
        <w:numPr>
          <w:ilvl w:val="0"/>
          <w:numId w:val="18"/>
        </w:numPr>
      </w:pPr>
      <w:r>
        <w:t xml:space="preserve">es una actividad elegible de acuerdo a la ley reglamentación </w:t>
      </w:r>
      <w:r w:rsidR="000669A7">
        <w:t>de</w:t>
      </w:r>
      <w:r>
        <w:t xml:space="preserve"> CDBG</w:t>
      </w:r>
    </w:p>
    <w:p w14:paraId="6157C791" w14:textId="2057A450" w:rsidR="00FE638B" w:rsidRDefault="00FE638B" w:rsidP="000669A7">
      <w:pPr>
        <w:pStyle w:val="ListParagraph"/>
        <w:numPr>
          <w:ilvl w:val="0"/>
          <w:numId w:val="18"/>
        </w:numPr>
      </w:pPr>
      <w:r>
        <w:t>cumple con un objetivo nacional</w:t>
      </w:r>
    </w:p>
    <w:p w14:paraId="06C9D496" w14:textId="12554449" w:rsidR="009F0DE9" w:rsidRDefault="000669A7" w:rsidP="000669A7">
      <w:pPr>
        <w:pStyle w:val="ListParagraph"/>
        <w:numPr>
          <w:ilvl w:val="0"/>
          <w:numId w:val="18"/>
        </w:numPr>
      </w:pPr>
      <w:r>
        <w:t xml:space="preserve">Responde a una de las siguientes áreas según establecidas en la enmienda adoptada por el DVRP, </w:t>
      </w:r>
      <w:r w:rsidR="009F0DE9">
        <w:t>servicio público, desarrollo económico</w:t>
      </w:r>
      <w:r w:rsidR="00FE638B">
        <w:t xml:space="preserve"> </w:t>
      </w:r>
      <w:r w:rsidR="009F0DE9">
        <w:lastRenderedPageBreak/>
        <w:t>facilidades públicas y administración.</w:t>
      </w:r>
    </w:p>
    <w:p w14:paraId="6B10EA89" w14:textId="0D46AAF4" w:rsidR="009F0DE9" w:rsidRDefault="009F0DE9" w:rsidP="000669A7">
      <w:pPr>
        <w:pStyle w:val="ListParagraph"/>
        <w:numPr>
          <w:ilvl w:val="0"/>
          <w:numId w:val="18"/>
        </w:numPr>
      </w:pPr>
      <w:r>
        <w:t xml:space="preserve">la misma se lleva a cabo para atender la preparación, </w:t>
      </w:r>
      <w:r w:rsidR="000669A7">
        <w:t>prevención o respuesta del COVID-19</w:t>
      </w:r>
      <w:r w:rsidR="00AC7684">
        <w:t xml:space="preserve"> o en respuesta a un impacto indirecto de la pandemia.</w:t>
      </w:r>
    </w:p>
    <w:p w14:paraId="76124C85" w14:textId="43920E15" w:rsidR="000669A7" w:rsidRPr="009F0DE9" w:rsidRDefault="007D599B" w:rsidP="007D599B">
      <w:r>
        <w:t xml:space="preserve">Para efectos de facilitar la implementación de las actividades el Departamento de la Vivienda </w:t>
      </w:r>
      <w:r w:rsidR="00315EDA">
        <w:t>está</w:t>
      </w:r>
      <w:r>
        <w:t xml:space="preserve"> publicando manuales modelo </w:t>
      </w:r>
      <w:r w:rsidR="003964D1">
        <w:t>con las normas aplicables.</w:t>
      </w:r>
    </w:p>
    <w:p w14:paraId="3FF7FF9D" w14:textId="4561A49F" w:rsidR="00B926BF" w:rsidRPr="00871957" w:rsidRDefault="00B926BF" w:rsidP="00871957">
      <w:pPr>
        <w:pStyle w:val="Heading3"/>
      </w:pPr>
      <w:bookmarkStart w:id="9" w:name="_Toc55576017"/>
      <w:r w:rsidRPr="00871957">
        <w:t>Servicios públicos</w:t>
      </w:r>
      <w:bookmarkEnd w:id="9"/>
    </w:p>
    <w:p w14:paraId="6CA0D083" w14:textId="65C52891" w:rsidR="00A5155E" w:rsidRDefault="00C611EF" w:rsidP="003838E8">
      <w:r w:rsidRPr="00C611EF">
        <w:t>Los fondos de la CDBG-CV sólo podrán utilizarse para aquellas actividades de servicio público que sean nuevas o que representen un aumento cuantificable por encima del nivel de un servicio existente.</w:t>
      </w:r>
      <w:r w:rsidR="00871957">
        <w:t xml:space="preserve"> </w:t>
      </w:r>
      <w:r w:rsidR="000156BD">
        <w:t>Estas incluyen</w:t>
      </w:r>
      <w:r w:rsidR="00C93EA0">
        <w:t>, las que se presentan en la tabla que sigue.</w:t>
      </w:r>
    </w:p>
    <w:tbl>
      <w:tblPr>
        <w:tblStyle w:val="TableGrid"/>
        <w:tblW w:w="9535" w:type="dxa"/>
        <w:tblLook w:val="04A0" w:firstRow="1" w:lastRow="0" w:firstColumn="1" w:lastColumn="0" w:noHBand="0" w:noVBand="1"/>
      </w:tblPr>
      <w:tblGrid>
        <w:gridCol w:w="1717"/>
        <w:gridCol w:w="1011"/>
        <w:gridCol w:w="5099"/>
        <w:gridCol w:w="1708"/>
      </w:tblGrid>
      <w:tr w:rsidR="00C34F93" w:rsidRPr="00A5155E" w14:paraId="2617A4A4" w14:textId="77777777" w:rsidTr="001C05DA">
        <w:trPr>
          <w:trHeight w:val="350"/>
          <w:tblHeader/>
        </w:trPr>
        <w:tc>
          <w:tcPr>
            <w:tcW w:w="9535" w:type="dxa"/>
            <w:gridSpan w:val="4"/>
            <w:shd w:val="clear" w:color="auto" w:fill="009090"/>
            <w:vAlign w:val="center"/>
          </w:tcPr>
          <w:p w14:paraId="081EF131" w14:textId="769049F7" w:rsidR="00C34F93" w:rsidRPr="00C34F93" w:rsidRDefault="00C34F93" w:rsidP="00E927E7">
            <w:pPr>
              <w:spacing w:before="0" w:after="0" w:line="240" w:lineRule="auto"/>
              <w:jc w:val="center"/>
              <w:rPr>
                <w:rFonts w:ascii="Century Gothic" w:hAnsi="Century Gothic"/>
                <w:b/>
                <w:bCs/>
                <w:color w:val="FFFFFF" w:themeColor="background1"/>
                <w:sz w:val="20"/>
                <w:szCs w:val="20"/>
              </w:rPr>
            </w:pPr>
            <w:r w:rsidRPr="00C34F93">
              <w:rPr>
                <w:rFonts w:ascii="Century Gothic" w:hAnsi="Century Gothic"/>
                <w:b/>
                <w:bCs/>
                <w:color w:val="FFFFFF" w:themeColor="background1"/>
                <w:sz w:val="20"/>
                <w:szCs w:val="20"/>
              </w:rPr>
              <w:t>ACTIVIDADES DE SERVICIO PÚBLICO</w:t>
            </w:r>
          </w:p>
        </w:tc>
      </w:tr>
      <w:tr w:rsidR="00BB05E6" w:rsidRPr="00A5155E" w14:paraId="025B3675" w14:textId="77777777" w:rsidTr="002A6237">
        <w:trPr>
          <w:tblHeader/>
        </w:trPr>
        <w:tc>
          <w:tcPr>
            <w:tcW w:w="1700" w:type="dxa"/>
            <w:shd w:val="clear" w:color="auto" w:fill="009090"/>
          </w:tcPr>
          <w:p w14:paraId="7548EB8F" w14:textId="6083FEF7" w:rsidR="00BB05E6" w:rsidRPr="00A5155E" w:rsidRDefault="00BB05E6" w:rsidP="00E927E7">
            <w:pPr>
              <w:spacing w:before="0" w:after="0" w:line="240" w:lineRule="auto"/>
              <w:jc w:val="center"/>
              <w:rPr>
                <w:rFonts w:ascii="Century Gothic" w:hAnsi="Century Gothic"/>
                <w:b/>
                <w:bCs/>
                <w:color w:val="FFFFFF" w:themeColor="background1"/>
                <w:sz w:val="20"/>
                <w:szCs w:val="20"/>
              </w:rPr>
            </w:pPr>
            <w:r w:rsidRPr="00A5155E">
              <w:rPr>
                <w:rFonts w:ascii="Century Gothic" w:hAnsi="Century Gothic"/>
                <w:b/>
                <w:bCs/>
                <w:color w:val="FFFFFF" w:themeColor="background1"/>
                <w:sz w:val="20"/>
                <w:szCs w:val="20"/>
              </w:rPr>
              <w:t>Programa o actividad</w:t>
            </w:r>
          </w:p>
        </w:tc>
        <w:tc>
          <w:tcPr>
            <w:tcW w:w="1012" w:type="dxa"/>
            <w:shd w:val="clear" w:color="auto" w:fill="009090"/>
          </w:tcPr>
          <w:p w14:paraId="72D62933" w14:textId="26C2BF00" w:rsidR="00BB05E6" w:rsidRPr="00A5155E" w:rsidRDefault="00BB05E6" w:rsidP="00E927E7">
            <w:pPr>
              <w:spacing w:before="0" w:after="0" w:line="240" w:lineRule="auto"/>
              <w:jc w:val="center"/>
              <w:rPr>
                <w:rFonts w:ascii="Century Gothic" w:hAnsi="Century Gothic"/>
                <w:b/>
                <w:bCs/>
                <w:color w:val="FFFFFF" w:themeColor="background1"/>
                <w:sz w:val="20"/>
                <w:szCs w:val="20"/>
              </w:rPr>
            </w:pPr>
            <w:r w:rsidRPr="00A5155E">
              <w:rPr>
                <w:rFonts w:ascii="Century Gothic" w:hAnsi="Century Gothic"/>
                <w:b/>
                <w:bCs/>
                <w:color w:val="FFFFFF" w:themeColor="background1"/>
                <w:sz w:val="20"/>
                <w:szCs w:val="20"/>
              </w:rPr>
              <w:t>Código HUD</w:t>
            </w:r>
          </w:p>
        </w:tc>
        <w:tc>
          <w:tcPr>
            <w:tcW w:w="5113" w:type="dxa"/>
            <w:shd w:val="clear" w:color="auto" w:fill="009090"/>
            <w:vAlign w:val="center"/>
          </w:tcPr>
          <w:p w14:paraId="0981C2D1" w14:textId="41D711E4" w:rsidR="00BB05E6" w:rsidRPr="00A5155E" w:rsidRDefault="00BB05E6" w:rsidP="00E927E7">
            <w:pPr>
              <w:spacing w:before="0" w:after="0" w:line="240" w:lineRule="auto"/>
              <w:jc w:val="center"/>
              <w:rPr>
                <w:rFonts w:ascii="Century Gothic" w:hAnsi="Century Gothic"/>
                <w:b/>
                <w:bCs/>
                <w:color w:val="FFFFFF" w:themeColor="background1"/>
                <w:sz w:val="20"/>
                <w:szCs w:val="20"/>
              </w:rPr>
            </w:pPr>
            <w:r w:rsidRPr="00A5155E">
              <w:rPr>
                <w:rFonts w:ascii="Century Gothic" w:hAnsi="Century Gothic"/>
                <w:b/>
                <w:bCs/>
                <w:color w:val="FFFFFF" w:themeColor="background1"/>
                <w:sz w:val="20"/>
                <w:szCs w:val="20"/>
              </w:rPr>
              <w:t>Descripción</w:t>
            </w:r>
          </w:p>
        </w:tc>
        <w:tc>
          <w:tcPr>
            <w:tcW w:w="1710" w:type="dxa"/>
            <w:shd w:val="clear" w:color="auto" w:fill="009090"/>
            <w:vAlign w:val="center"/>
          </w:tcPr>
          <w:p w14:paraId="521B74C3" w14:textId="5F921526" w:rsidR="00BB05E6" w:rsidRPr="00A5155E" w:rsidRDefault="00BB05E6" w:rsidP="00E927E7">
            <w:pPr>
              <w:spacing w:before="0" w:after="0" w:line="240" w:lineRule="auto"/>
              <w:jc w:val="center"/>
              <w:rPr>
                <w:rFonts w:ascii="Century Gothic" w:hAnsi="Century Gothic"/>
                <w:b/>
                <w:bCs/>
                <w:color w:val="FFFFFF" w:themeColor="background1"/>
                <w:sz w:val="20"/>
                <w:szCs w:val="20"/>
              </w:rPr>
            </w:pPr>
            <w:r w:rsidRPr="00A5155E">
              <w:rPr>
                <w:rFonts w:ascii="Century Gothic" w:hAnsi="Century Gothic"/>
                <w:b/>
                <w:bCs/>
                <w:color w:val="FFFFFF" w:themeColor="background1"/>
                <w:sz w:val="20"/>
                <w:szCs w:val="20"/>
              </w:rPr>
              <w:t>Objetivos nacionales</w:t>
            </w:r>
          </w:p>
        </w:tc>
      </w:tr>
      <w:tr w:rsidR="00BB05E6" w:rsidRPr="00A5155E" w14:paraId="2C1BB065" w14:textId="77777777" w:rsidTr="003964D1">
        <w:tc>
          <w:tcPr>
            <w:tcW w:w="1700" w:type="dxa"/>
          </w:tcPr>
          <w:p w14:paraId="4DFF7823" w14:textId="6627A9C8" w:rsidR="00BB05E6" w:rsidRPr="002A6237" w:rsidRDefault="00BB05E6" w:rsidP="002A6237">
            <w:pPr>
              <w:spacing w:before="0" w:after="0" w:line="240" w:lineRule="auto"/>
              <w:jc w:val="left"/>
              <w:rPr>
                <w:rFonts w:ascii="Century Gothic" w:hAnsi="Century Gothic"/>
                <w:sz w:val="20"/>
                <w:szCs w:val="20"/>
              </w:rPr>
            </w:pPr>
            <w:bookmarkStart w:id="10" w:name="_Hlk50697416"/>
            <w:r w:rsidRPr="002A6237">
              <w:rPr>
                <w:rFonts w:ascii="Century Gothic" w:hAnsi="Century Gothic"/>
                <w:bCs/>
                <w:sz w:val="20"/>
                <w:szCs w:val="20"/>
              </w:rPr>
              <w:t xml:space="preserve">Pagos de emergencia </w:t>
            </w:r>
            <w:r w:rsidR="00447B73" w:rsidRPr="002A6237">
              <w:rPr>
                <w:rFonts w:ascii="Century Gothic" w:hAnsi="Century Gothic"/>
                <w:bCs/>
                <w:sz w:val="20"/>
                <w:szCs w:val="20"/>
              </w:rPr>
              <w:t>para atender las necesidades de</w:t>
            </w:r>
            <w:r w:rsidRPr="002A6237">
              <w:rPr>
                <w:rFonts w:ascii="Century Gothic" w:hAnsi="Century Gothic"/>
                <w:bCs/>
                <w:sz w:val="20"/>
                <w:szCs w:val="20"/>
              </w:rPr>
              <w:t xml:space="preserve"> personas o familias afectadas</w:t>
            </w:r>
            <w:r w:rsidR="00E927E7" w:rsidRPr="002A6237">
              <w:rPr>
                <w:rFonts w:ascii="Century Gothic" w:hAnsi="Century Gothic"/>
                <w:bCs/>
                <w:sz w:val="20"/>
                <w:szCs w:val="20"/>
              </w:rPr>
              <w:t xml:space="preserve"> directa o </w:t>
            </w:r>
            <w:r w:rsidR="00656058" w:rsidRPr="002A6237">
              <w:rPr>
                <w:rFonts w:ascii="Century Gothic" w:hAnsi="Century Gothic"/>
                <w:bCs/>
                <w:sz w:val="20"/>
                <w:szCs w:val="20"/>
              </w:rPr>
              <w:t>indirectamente por</w:t>
            </w:r>
            <w:r w:rsidRPr="002A6237">
              <w:rPr>
                <w:rFonts w:ascii="Century Gothic" w:hAnsi="Century Gothic"/>
                <w:bCs/>
                <w:sz w:val="20"/>
                <w:szCs w:val="20"/>
              </w:rPr>
              <w:t xml:space="preserve"> el coronavirus</w:t>
            </w:r>
          </w:p>
          <w:p w14:paraId="0044E346" w14:textId="77777777" w:rsidR="00BB05E6" w:rsidRPr="002A6237" w:rsidRDefault="00BB05E6" w:rsidP="002A6237">
            <w:pPr>
              <w:spacing w:before="0" w:after="0" w:line="240" w:lineRule="auto"/>
              <w:jc w:val="left"/>
              <w:rPr>
                <w:rFonts w:ascii="Century Gothic" w:hAnsi="Century Gothic"/>
                <w:sz w:val="20"/>
                <w:szCs w:val="20"/>
              </w:rPr>
            </w:pPr>
          </w:p>
        </w:tc>
        <w:tc>
          <w:tcPr>
            <w:tcW w:w="1012" w:type="dxa"/>
          </w:tcPr>
          <w:p w14:paraId="5B2D0D90" w14:textId="19C18BA0" w:rsidR="00BB05E6" w:rsidRPr="00A5155E" w:rsidRDefault="00BB05E6" w:rsidP="00E927E7">
            <w:pPr>
              <w:spacing w:before="0" w:after="0" w:line="240" w:lineRule="auto"/>
              <w:jc w:val="center"/>
              <w:rPr>
                <w:rFonts w:ascii="Century Gothic" w:hAnsi="Century Gothic"/>
                <w:sz w:val="20"/>
                <w:szCs w:val="20"/>
              </w:rPr>
            </w:pPr>
            <w:r w:rsidRPr="00A5155E">
              <w:rPr>
                <w:rFonts w:ascii="Century Gothic" w:hAnsi="Century Gothic"/>
                <w:sz w:val="20"/>
                <w:szCs w:val="20"/>
              </w:rPr>
              <w:t>05Q</w:t>
            </w:r>
          </w:p>
        </w:tc>
        <w:tc>
          <w:tcPr>
            <w:tcW w:w="5113" w:type="dxa"/>
          </w:tcPr>
          <w:p w14:paraId="3791DCBF" w14:textId="330CAAD1" w:rsidR="00447B73" w:rsidRDefault="00447B73" w:rsidP="00E927E7">
            <w:pPr>
              <w:spacing w:before="0" w:after="0" w:line="240" w:lineRule="auto"/>
              <w:rPr>
                <w:rFonts w:ascii="Century Gothic" w:hAnsi="Century Gothic"/>
                <w:sz w:val="20"/>
                <w:szCs w:val="20"/>
              </w:rPr>
            </w:pPr>
            <w:r>
              <w:rPr>
                <w:rFonts w:ascii="Century Gothic" w:hAnsi="Century Gothic"/>
                <w:sz w:val="20"/>
                <w:szCs w:val="20"/>
              </w:rPr>
              <w:t xml:space="preserve">Los pagos van dirigidos a atender las necesidades de personas o familias afectadas directa o indirectamente por el COVID-19. Por ejemplo, personas infectadas por el COVID-19 o personas que hayan experimentado una merma en sus ingresos o hayan perdido sus trabajos como consecuencia de la pandemia. </w:t>
            </w:r>
          </w:p>
          <w:p w14:paraId="0801D4E4" w14:textId="77777777" w:rsidR="00447B73" w:rsidRDefault="00447B73" w:rsidP="00E927E7">
            <w:pPr>
              <w:spacing w:before="0" w:after="0" w:line="240" w:lineRule="auto"/>
              <w:rPr>
                <w:rFonts w:ascii="Century Gothic" w:hAnsi="Century Gothic"/>
                <w:sz w:val="20"/>
                <w:szCs w:val="20"/>
              </w:rPr>
            </w:pPr>
          </w:p>
          <w:p w14:paraId="273D4D23" w14:textId="4950F4D0" w:rsidR="00BB05E6" w:rsidRPr="00A5155E" w:rsidRDefault="00BB05E6"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Los pagos se podrán realizar para la compra de alimentos, alquileres en atraso, hipotecas en atraso o utilidades en atraso. </w:t>
            </w:r>
          </w:p>
          <w:p w14:paraId="70CA12B9" w14:textId="77777777" w:rsidR="00E927E7" w:rsidRPr="00A5155E" w:rsidRDefault="00E927E7" w:rsidP="00E927E7">
            <w:pPr>
              <w:spacing w:before="0" w:after="0" w:line="240" w:lineRule="auto"/>
              <w:rPr>
                <w:rFonts w:ascii="Century Gothic" w:hAnsi="Century Gothic"/>
                <w:sz w:val="20"/>
                <w:szCs w:val="20"/>
              </w:rPr>
            </w:pPr>
          </w:p>
          <w:p w14:paraId="74075D0E" w14:textId="77777777" w:rsidR="00D650C3" w:rsidRDefault="00BB05E6"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De acuerdo con las flexibilidades que provee el CARES Act, estos pagos de emergencia podrán realizarse hasta un máximo de </w:t>
            </w:r>
            <w:r w:rsidR="00F07ABA" w:rsidRPr="00A5155E">
              <w:rPr>
                <w:rFonts w:ascii="Century Gothic" w:hAnsi="Century Gothic"/>
                <w:sz w:val="20"/>
                <w:szCs w:val="20"/>
              </w:rPr>
              <w:t>tres</w:t>
            </w:r>
            <w:r w:rsidRPr="00A5155E">
              <w:rPr>
                <w:rFonts w:ascii="Century Gothic" w:hAnsi="Century Gothic"/>
                <w:sz w:val="20"/>
                <w:szCs w:val="20"/>
              </w:rPr>
              <w:t xml:space="preserve"> meses consecutivos</w:t>
            </w:r>
            <w:r w:rsidR="00E6287A">
              <w:rPr>
                <w:rFonts w:ascii="Century Gothic" w:hAnsi="Century Gothic"/>
                <w:sz w:val="20"/>
                <w:szCs w:val="20"/>
              </w:rPr>
              <w:t xml:space="preserve">. El Municipio podrá proveer una asistencia hasta seis meses consecutivos, si se da alguna de las condiciones siguientes: </w:t>
            </w:r>
          </w:p>
          <w:p w14:paraId="0B16390D" w14:textId="77777777" w:rsidR="004B4E5A" w:rsidRDefault="00402353" w:rsidP="00D650C3">
            <w:pPr>
              <w:pStyle w:val="ListParagraph"/>
              <w:numPr>
                <w:ilvl w:val="0"/>
                <w:numId w:val="33"/>
              </w:numPr>
              <w:spacing w:before="0" w:after="0" w:line="240" w:lineRule="auto"/>
              <w:rPr>
                <w:rFonts w:ascii="Century Gothic" w:hAnsi="Century Gothic"/>
                <w:sz w:val="20"/>
                <w:szCs w:val="20"/>
              </w:rPr>
            </w:pPr>
            <w:r w:rsidRPr="00D650C3">
              <w:rPr>
                <w:rFonts w:ascii="Century Gothic" w:hAnsi="Century Gothic"/>
                <w:sz w:val="20"/>
                <w:szCs w:val="20"/>
              </w:rPr>
              <w:t>es un hogar con presencia de niños</w:t>
            </w:r>
            <w:r w:rsidR="0047493A" w:rsidRPr="00D650C3">
              <w:rPr>
                <w:rFonts w:ascii="Century Gothic" w:hAnsi="Century Gothic"/>
                <w:sz w:val="20"/>
                <w:szCs w:val="20"/>
              </w:rPr>
              <w:t>(as)</w:t>
            </w:r>
            <w:r w:rsidRPr="00D650C3">
              <w:rPr>
                <w:rFonts w:ascii="Century Gothic" w:hAnsi="Century Gothic"/>
                <w:sz w:val="20"/>
                <w:szCs w:val="20"/>
              </w:rPr>
              <w:t xml:space="preserve"> menores de 18 años, </w:t>
            </w:r>
          </w:p>
          <w:p w14:paraId="00819896" w14:textId="77777777" w:rsidR="007A25CD" w:rsidRDefault="004B4E5A" w:rsidP="00D650C3">
            <w:pPr>
              <w:pStyle w:val="ListParagraph"/>
              <w:numPr>
                <w:ilvl w:val="0"/>
                <w:numId w:val="33"/>
              </w:numPr>
              <w:spacing w:before="0" w:after="0" w:line="240" w:lineRule="auto"/>
              <w:rPr>
                <w:rFonts w:ascii="Century Gothic" w:hAnsi="Century Gothic"/>
                <w:sz w:val="20"/>
                <w:szCs w:val="20"/>
              </w:rPr>
            </w:pPr>
            <w:r>
              <w:rPr>
                <w:rFonts w:ascii="Century Gothic" w:hAnsi="Century Gothic"/>
                <w:sz w:val="20"/>
                <w:szCs w:val="20"/>
              </w:rPr>
              <w:t xml:space="preserve">es un hogar </w:t>
            </w:r>
            <w:r w:rsidR="00E6287A" w:rsidRPr="00D650C3">
              <w:rPr>
                <w:rFonts w:ascii="Century Gothic" w:hAnsi="Century Gothic"/>
                <w:sz w:val="20"/>
                <w:szCs w:val="20"/>
              </w:rPr>
              <w:t xml:space="preserve">con presencia de </w:t>
            </w:r>
            <w:r w:rsidR="00402353" w:rsidRPr="00D650C3">
              <w:rPr>
                <w:rFonts w:ascii="Century Gothic" w:hAnsi="Century Gothic"/>
                <w:sz w:val="20"/>
                <w:szCs w:val="20"/>
              </w:rPr>
              <w:t>personas con impedimentos</w:t>
            </w:r>
            <w:r w:rsidR="007A25CD">
              <w:rPr>
                <w:rFonts w:ascii="Century Gothic" w:hAnsi="Century Gothic"/>
                <w:sz w:val="20"/>
                <w:szCs w:val="20"/>
              </w:rPr>
              <w:t>;</w:t>
            </w:r>
            <w:r w:rsidR="00402353" w:rsidRPr="00D650C3">
              <w:rPr>
                <w:rFonts w:ascii="Century Gothic" w:hAnsi="Century Gothic"/>
                <w:sz w:val="20"/>
                <w:szCs w:val="20"/>
              </w:rPr>
              <w:t xml:space="preserve"> o </w:t>
            </w:r>
          </w:p>
          <w:p w14:paraId="75C4F8AD" w14:textId="168A6F31" w:rsidR="00BB05E6" w:rsidRPr="00D650C3" w:rsidRDefault="007A25CD" w:rsidP="00D650C3">
            <w:pPr>
              <w:pStyle w:val="ListParagraph"/>
              <w:numPr>
                <w:ilvl w:val="0"/>
                <w:numId w:val="33"/>
              </w:numPr>
              <w:spacing w:before="0" w:after="0" w:line="240" w:lineRule="auto"/>
              <w:rPr>
                <w:rFonts w:ascii="Century Gothic" w:hAnsi="Century Gothic"/>
                <w:sz w:val="20"/>
                <w:szCs w:val="20"/>
              </w:rPr>
            </w:pPr>
            <w:r>
              <w:rPr>
                <w:rFonts w:ascii="Century Gothic" w:hAnsi="Century Gothic"/>
                <w:sz w:val="20"/>
                <w:szCs w:val="20"/>
              </w:rPr>
              <w:t xml:space="preserve">es un hogar </w:t>
            </w:r>
            <w:r w:rsidR="00E6287A" w:rsidRPr="00D650C3">
              <w:rPr>
                <w:rFonts w:ascii="Century Gothic" w:hAnsi="Century Gothic"/>
                <w:sz w:val="20"/>
                <w:szCs w:val="20"/>
              </w:rPr>
              <w:t xml:space="preserve">cuyos jefes son </w:t>
            </w:r>
            <w:r w:rsidR="00402353" w:rsidRPr="00D650C3">
              <w:rPr>
                <w:rFonts w:ascii="Century Gothic" w:hAnsi="Century Gothic"/>
                <w:sz w:val="20"/>
                <w:szCs w:val="20"/>
              </w:rPr>
              <w:t xml:space="preserve">adultos mayores (60 </w:t>
            </w:r>
            <w:r w:rsidR="0047493A" w:rsidRPr="00D650C3">
              <w:rPr>
                <w:rFonts w:ascii="Century Gothic" w:hAnsi="Century Gothic"/>
                <w:sz w:val="20"/>
                <w:szCs w:val="20"/>
              </w:rPr>
              <w:t>años</w:t>
            </w:r>
            <w:r w:rsidR="00402353" w:rsidRPr="00D650C3">
              <w:rPr>
                <w:rFonts w:ascii="Century Gothic" w:hAnsi="Century Gothic"/>
                <w:sz w:val="20"/>
                <w:szCs w:val="20"/>
              </w:rPr>
              <w:t xml:space="preserve"> o más) en la fuerza laboral que perdieron sus empleos </w:t>
            </w:r>
            <w:r>
              <w:rPr>
                <w:rFonts w:ascii="Century Gothic" w:hAnsi="Century Gothic"/>
                <w:sz w:val="20"/>
                <w:szCs w:val="20"/>
              </w:rPr>
              <w:t xml:space="preserve">o </w:t>
            </w:r>
            <w:r>
              <w:rPr>
                <w:rFonts w:ascii="Century Gothic" w:hAnsi="Century Gothic"/>
                <w:sz w:val="20"/>
                <w:szCs w:val="20"/>
              </w:rPr>
              <w:lastRenderedPageBreak/>
              <w:t xml:space="preserve">experimentaron una pérdida de ingresos </w:t>
            </w:r>
            <w:r w:rsidR="00402353" w:rsidRPr="00D650C3">
              <w:rPr>
                <w:rFonts w:ascii="Century Gothic" w:hAnsi="Century Gothic"/>
                <w:sz w:val="20"/>
                <w:szCs w:val="20"/>
              </w:rPr>
              <w:t xml:space="preserve">como consecuencia del COVID. </w:t>
            </w:r>
          </w:p>
          <w:p w14:paraId="2FEB4958" w14:textId="77777777" w:rsidR="00E927E7" w:rsidRPr="00A5155E" w:rsidRDefault="00E927E7" w:rsidP="00E927E7">
            <w:pPr>
              <w:spacing w:before="0" w:after="0" w:line="240" w:lineRule="auto"/>
              <w:rPr>
                <w:rFonts w:ascii="Century Gothic" w:hAnsi="Century Gothic"/>
                <w:sz w:val="20"/>
                <w:szCs w:val="20"/>
              </w:rPr>
            </w:pPr>
          </w:p>
          <w:p w14:paraId="05DD6085" w14:textId="7CB4C90F" w:rsidR="00402353" w:rsidRPr="00A5155E" w:rsidRDefault="00C33F1C" w:rsidP="00E927E7">
            <w:pPr>
              <w:spacing w:before="0" w:after="0" w:line="240" w:lineRule="auto"/>
              <w:rPr>
                <w:rFonts w:ascii="Century Gothic" w:hAnsi="Century Gothic"/>
                <w:sz w:val="20"/>
                <w:szCs w:val="20"/>
              </w:rPr>
            </w:pPr>
            <w:r>
              <w:rPr>
                <w:rFonts w:ascii="Century Gothic" w:hAnsi="Century Gothic"/>
                <w:sz w:val="20"/>
                <w:szCs w:val="20"/>
              </w:rPr>
              <w:t>En todas las instancias</w:t>
            </w:r>
            <w:r w:rsidR="00331570" w:rsidRPr="00A5155E">
              <w:rPr>
                <w:rFonts w:ascii="Century Gothic" w:hAnsi="Century Gothic"/>
                <w:sz w:val="20"/>
                <w:szCs w:val="20"/>
              </w:rPr>
              <w:t xml:space="preserve">, </w:t>
            </w:r>
            <w:r w:rsidR="0047493A" w:rsidRPr="00A5155E">
              <w:rPr>
                <w:rFonts w:ascii="Century Gothic" w:hAnsi="Century Gothic"/>
                <w:sz w:val="20"/>
                <w:szCs w:val="20"/>
              </w:rPr>
              <w:t>se cubrirán los atrasos a partir del mes de marzo de 2020, cuando inició la pandemia</w:t>
            </w:r>
            <w:r>
              <w:rPr>
                <w:rFonts w:ascii="Century Gothic" w:hAnsi="Century Gothic"/>
                <w:sz w:val="20"/>
                <w:szCs w:val="20"/>
              </w:rPr>
              <w:t xml:space="preserve">. No se proveerán pagos para rentas, </w:t>
            </w:r>
            <w:r w:rsidR="0047493A" w:rsidRPr="00A5155E">
              <w:rPr>
                <w:rFonts w:ascii="Century Gothic" w:hAnsi="Century Gothic"/>
                <w:sz w:val="20"/>
                <w:szCs w:val="20"/>
              </w:rPr>
              <w:t>hipotecas</w:t>
            </w:r>
            <w:r>
              <w:rPr>
                <w:rFonts w:ascii="Century Gothic" w:hAnsi="Century Gothic"/>
                <w:sz w:val="20"/>
                <w:szCs w:val="20"/>
              </w:rPr>
              <w:t xml:space="preserve"> o utilidades</w:t>
            </w:r>
            <w:r w:rsidR="0047493A" w:rsidRPr="00A5155E">
              <w:rPr>
                <w:rFonts w:ascii="Century Gothic" w:hAnsi="Century Gothic"/>
                <w:sz w:val="20"/>
                <w:szCs w:val="20"/>
              </w:rPr>
              <w:t xml:space="preserve"> que estuvieran en atraso </w:t>
            </w:r>
            <w:r w:rsidR="008678BD" w:rsidRPr="00A5155E">
              <w:rPr>
                <w:rFonts w:ascii="Century Gothic" w:hAnsi="Century Gothic"/>
                <w:sz w:val="20"/>
                <w:szCs w:val="20"/>
              </w:rPr>
              <w:t>previo a esta fecha</w:t>
            </w:r>
            <w:r w:rsidR="0047493A" w:rsidRPr="00A5155E">
              <w:rPr>
                <w:rFonts w:ascii="Century Gothic" w:hAnsi="Century Gothic"/>
                <w:sz w:val="20"/>
                <w:szCs w:val="20"/>
              </w:rPr>
              <w:t>.</w:t>
            </w:r>
            <w:r w:rsidR="00331570" w:rsidRPr="00A5155E">
              <w:rPr>
                <w:rFonts w:ascii="Century Gothic" w:hAnsi="Century Gothic"/>
                <w:sz w:val="20"/>
                <w:szCs w:val="20"/>
              </w:rPr>
              <w:t xml:space="preserve"> </w:t>
            </w:r>
          </w:p>
          <w:p w14:paraId="419F6F75" w14:textId="77777777" w:rsidR="008678BD" w:rsidRPr="00A5155E" w:rsidRDefault="008678BD" w:rsidP="00E927E7">
            <w:pPr>
              <w:spacing w:before="0" w:after="0" w:line="240" w:lineRule="auto"/>
              <w:rPr>
                <w:rFonts w:ascii="Century Gothic" w:hAnsi="Century Gothic"/>
                <w:sz w:val="20"/>
                <w:szCs w:val="20"/>
              </w:rPr>
            </w:pPr>
          </w:p>
          <w:p w14:paraId="2084F132" w14:textId="0CB3E898" w:rsidR="00BB05E6" w:rsidRPr="00A5155E" w:rsidRDefault="00BB05E6"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Los pagos de emergencia no se pueden hacer directamente al individuo o </w:t>
            </w:r>
            <w:r w:rsidR="00C33F1C">
              <w:rPr>
                <w:rFonts w:ascii="Century Gothic" w:hAnsi="Century Gothic"/>
                <w:sz w:val="20"/>
                <w:szCs w:val="20"/>
              </w:rPr>
              <w:t xml:space="preserve">a </w:t>
            </w:r>
            <w:r w:rsidRPr="00A5155E">
              <w:rPr>
                <w:rFonts w:ascii="Century Gothic" w:hAnsi="Century Gothic"/>
                <w:sz w:val="20"/>
                <w:szCs w:val="20"/>
              </w:rPr>
              <w:t>la familia. Deben hacerse al proveedor de esos artículos o servicios</w:t>
            </w:r>
            <w:r w:rsidR="008678BD" w:rsidRPr="00A5155E">
              <w:rPr>
                <w:rFonts w:ascii="Century Gothic" w:hAnsi="Century Gothic"/>
                <w:sz w:val="20"/>
                <w:szCs w:val="20"/>
              </w:rPr>
              <w:t>,</w:t>
            </w:r>
            <w:r w:rsidRPr="00A5155E">
              <w:rPr>
                <w:rFonts w:ascii="Century Gothic" w:hAnsi="Century Gothic"/>
                <w:sz w:val="20"/>
                <w:szCs w:val="20"/>
              </w:rPr>
              <w:t xml:space="preserve"> a nombre de esa persona o familia (por ejemplo, pagos directamente a un banco </w:t>
            </w:r>
            <w:r w:rsidR="008678BD" w:rsidRPr="00A5155E">
              <w:rPr>
                <w:rFonts w:ascii="Century Gothic" w:hAnsi="Century Gothic"/>
                <w:sz w:val="20"/>
                <w:szCs w:val="20"/>
              </w:rPr>
              <w:t xml:space="preserve">o arrendador, </w:t>
            </w:r>
            <w:r w:rsidRPr="00A5155E">
              <w:rPr>
                <w:rFonts w:ascii="Century Gothic" w:hAnsi="Century Gothic"/>
                <w:sz w:val="20"/>
                <w:szCs w:val="20"/>
              </w:rPr>
              <w:t>para poner al día una hipoteca)</w:t>
            </w:r>
            <w:r w:rsidR="00A45E68" w:rsidRPr="00A5155E">
              <w:rPr>
                <w:rFonts w:ascii="Century Gothic" w:hAnsi="Century Gothic"/>
                <w:sz w:val="20"/>
                <w:szCs w:val="20"/>
              </w:rPr>
              <w:t>.</w:t>
            </w:r>
          </w:p>
          <w:p w14:paraId="2343E873" w14:textId="77777777" w:rsidR="00A45E68" w:rsidRPr="00A5155E" w:rsidRDefault="00A45E68" w:rsidP="00E927E7">
            <w:pPr>
              <w:spacing w:before="0" w:after="0" w:line="240" w:lineRule="auto"/>
              <w:rPr>
                <w:rFonts w:ascii="Century Gothic" w:hAnsi="Century Gothic"/>
                <w:sz w:val="20"/>
                <w:szCs w:val="20"/>
              </w:rPr>
            </w:pPr>
          </w:p>
          <w:p w14:paraId="2725D7D1" w14:textId="7C2D9F65" w:rsidR="00BB05E6" w:rsidRPr="00A5155E" w:rsidRDefault="00BB05E6"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Los Municipios </w:t>
            </w:r>
            <w:r w:rsidR="008678BD" w:rsidRPr="00A5155E">
              <w:rPr>
                <w:rFonts w:ascii="Century Gothic" w:hAnsi="Century Gothic"/>
                <w:sz w:val="20"/>
                <w:szCs w:val="20"/>
              </w:rPr>
              <w:t>deberán dejarse llevar por los límites siguientes al momento de otorgar la asistencia</w:t>
            </w:r>
            <w:r w:rsidR="00E927E7" w:rsidRPr="00A5155E">
              <w:rPr>
                <w:rFonts w:ascii="Century Gothic" w:hAnsi="Century Gothic"/>
                <w:sz w:val="20"/>
                <w:szCs w:val="20"/>
              </w:rPr>
              <w:t xml:space="preserve"> a los individuos y familias</w:t>
            </w:r>
            <w:r w:rsidR="00A45E68" w:rsidRPr="00A5155E">
              <w:rPr>
                <w:rFonts w:ascii="Century Gothic" w:hAnsi="Century Gothic"/>
                <w:sz w:val="20"/>
                <w:szCs w:val="20"/>
              </w:rPr>
              <w:t>:</w:t>
            </w:r>
          </w:p>
          <w:p w14:paraId="665516A9" w14:textId="08000CDF" w:rsidR="008678BD" w:rsidRPr="00A5155E" w:rsidRDefault="00571BB6" w:rsidP="00E927E7">
            <w:pPr>
              <w:pStyle w:val="ListParagraph"/>
              <w:numPr>
                <w:ilvl w:val="0"/>
                <w:numId w:val="28"/>
              </w:numPr>
              <w:spacing w:before="0" w:after="0" w:line="240" w:lineRule="auto"/>
              <w:contextualSpacing w:val="0"/>
              <w:rPr>
                <w:rFonts w:ascii="Century Gothic" w:hAnsi="Century Gothic"/>
                <w:sz w:val="20"/>
                <w:szCs w:val="20"/>
              </w:rPr>
            </w:pPr>
            <w:r w:rsidRPr="00A5155E">
              <w:rPr>
                <w:rFonts w:ascii="Century Gothic" w:hAnsi="Century Gothic"/>
                <w:sz w:val="20"/>
                <w:szCs w:val="20"/>
              </w:rPr>
              <w:t xml:space="preserve">Pagos de Hipoteca: </w:t>
            </w:r>
            <w:r w:rsidR="00202000" w:rsidRPr="00A5155E">
              <w:rPr>
                <w:rFonts w:ascii="Century Gothic" w:hAnsi="Century Gothic"/>
                <w:sz w:val="20"/>
                <w:szCs w:val="20"/>
              </w:rPr>
              <w:t>$850.00</w:t>
            </w:r>
            <w:r w:rsidR="003F16F3">
              <w:rPr>
                <w:rFonts w:ascii="Century Gothic" w:hAnsi="Century Gothic"/>
                <w:sz w:val="20"/>
                <w:szCs w:val="20"/>
              </w:rPr>
              <w:t xml:space="preserve"> </w:t>
            </w:r>
            <w:r w:rsidR="003F16F3" w:rsidRPr="003F16F3">
              <w:rPr>
                <w:rFonts w:ascii="Century Gothic" w:hAnsi="Century Gothic"/>
                <w:sz w:val="20"/>
                <w:szCs w:val="20"/>
              </w:rPr>
              <w:t>por mes</w:t>
            </w:r>
          </w:p>
          <w:p w14:paraId="738421E5" w14:textId="58BE3C10" w:rsidR="00571BB6" w:rsidRPr="00A5155E" w:rsidRDefault="00571BB6" w:rsidP="00E927E7">
            <w:pPr>
              <w:pStyle w:val="ListParagraph"/>
              <w:numPr>
                <w:ilvl w:val="0"/>
                <w:numId w:val="28"/>
              </w:numPr>
              <w:spacing w:before="0" w:after="0" w:line="240" w:lineRule="auto"/>
              <w:contextualSpacing w:val="0"/>
              <w:rPr>
                <w:rFonts w:ascii="Century Gothic" w:hAnsi="Century Gothic"/>
                <w:sz w:val="20"/>
                <w:szCs w:val="20"/>
              </w:rPr>
            </w:pPr>
            <w:r w:rsidRPr="00A5155E">
              <w:rPr>
                <w:rFonts w:ascii="Century Gothic" w:hAnsi="Century Gothic"/>
                <w:sz w:val="20"/>
                <w:szCs w:val="20"/>
              </w:rPr>
              <w:t xml:space="preserve">Pagos de Renta: </w:t>
            </w:r>
            <w:r w:rsidR="00202000" w:rsidRPr="00A5155E">
              <w:rPr>
                <w:rFonts w:ascii="Century Gothic" w:hAnsi="Century Gothic"/>
                <w:sz w:val="20"/>
                <w:szCs w:val="20"/>
              </w:rPr>
              <w:t>Renta Justa en el Mercado (</w:t>
            </w:r>
            <w:r w:rsidR="002A6237">
              <w:rPr>
                <w:rFonts w:ascii="Century Gothic" w:hAnsi="Century Gothic"/>
                <w:sz w:val="20"/>
                <w:szCs w:val="20"/>
              </w:rPr>
              <w:t>“</w:t>
            </w:r>
            <w:r w:rsidR="00202000" w:rsidRPr="00A5155E">
              <w:rPr>
                <w:rFonts w:ascii="Century Gothic" w:hAnsi="Century Gothic"/>
                <w:i/>
                <w:iCs/>
                <w:sz w:val="20"/>
                <w:szCs w:val="20"/>
              </w:rPr>
              <w:t>Fair Market Rent</w:t>
            </w:r>
            <w:r w:rsidR="002A6237">
              <w:rPr>
                <w:rFonts w:ascii="Century Gothic" w:hAnsi="Century Gothic"/>
                <w:i/>
                <w:iCs/>
                <w:sz w:val="20"/>
                <w:szCs w:val="20"/>
              </w:rPr>
              <w:t>”</w:t>
            </w:r>
            <w:r w:rsidR="00202000" w:rsidRPr="00A5155E">
              <w:rPr>
                <w:rFonts w:ascii="Century Gothic" w:hAnsi="Century Gothic"/>
                <w:sz w:val="20"/>
                <w:szCs w:val="20"/>
              </w:rPr>
              <w:t>, para esa Área)</w:t>
            </w:r>
            <w:r w:rsidR="003F16F3">
              <w:rPr>
                <w:rFonts w:ascii="Century Gothic" w:hAnsi="Century Gothic"/>
                <w:sz w:val="20"/>
                <w:szCs w:val="20"/>
              </w:rPr>
              <w:t xml:space="preserve">, </w:t>
            </w:r>
            <w:r w:rsidR="003F16F3" w:rsidRPr="003F16F3">
              <w:rPr>
                <w:rFonts w:ascii="Century Gothic" w:hAnsi="Century Gothic"/>
                <w:sz w:val="20"/>
                <w:szCs w:val="20"/>
              </w:rPr>
              <w:t>por mes</w:t>
            </w:r>
          </w:p>
          <w:p w14:paraId="32757F5C" w14:textId="53217B4C" w:rsidR="00571BB6" w:rsidRPr="00A5155E" w:rsidRDefault="00571BB6" w:rsidP="00E927E7">
            <w:pPr>
              <w:pStyle w:val="ListParagraph"/>
              <w:numPr>
                <w:ilvl w:val="0"/>
                <w:numId w:val="28"/>
              </w:numPr>
              <w:spacing w:before="0" w:after="0" w:line="240" w:lineRule="auto"/>
              <w:contextualSpacing w:val="0"/>
              <w:rPr>
                <w:rFonts w:ascii="Century Gothic" w:hAnsi="Century Gothic"/>
                <w:sz w:val="20"/>
                <w:szCs w:val="20"/>
              </w:rPr>
            </w:pPr>
            <w:r w:rsidRPr="00A5155E">
              <w:rPr>
                <w:rFonts w:ascii="Century Gothic" w:hAnsi="Century Gothic"/>
                <w:sz w:val="20"/>
                <w:szCs w:val="20"/>
              </w:rPr>
              <w:t xml:space="preserve">Pagos de Energía Eléctrica: </w:t>
            </w:r>
            <w:r w:rsidR="00202000" w:rsidRPr="00A5155E">
              <w:rPr>
                <w:rFonts w:ascii="Century Gothic" w:hAnsi="Century Gothic"/>
                <w:sz w:val="20"/>
                <w:szCs w:val="20"/>
              </w:rPr>
              <w:t>$</w:t>
            </w:r>
            <w:r w:rsidR="00231631" w:rsidRPr="00A5155E">
              <w:rPr>
                <w:rFonts w:ascii="Century Gothic" w:hAnsi="Century Gothic"/>
                <w:sz w:val="20"/>
                <w:szCs w:val="20"/>
              </w:rPr>
              <w:t>125</w:t>
            </w:r>
            <w:r w:rsidR="00202000" w:rsidRPr="00A5155E">
              <w:rPr>
                <w:rFonts w:ascii="Century Gothic" w:hAnsi="Century Gothic"/>
                <w:sz w:val="20"/>
                <w:szCs w:val="20"/>
              </w:rPr>
              <w:t>.00</w:t>
            </w:r>
            <w:r w:rsidR="003F16F3">
              <w:rPr>
                <w:rFonts w:ascii="Century Gothic" w:hAnsi="Century Gothic"/>
                <w:sz w:val="20"/>
                <w:szCs w:val="20"/>
              </w:rPr>
              <w:t xml:space="preserve">, </w:t>
            </w:r>
            <w:r w:rsidR="003F16F3" w:rsidRPr="003F16F3">
              <w:rPr>
                <w:rFonts w:ascii="Century Gothic" w:hAnsi="Century Gothic"/>
                <w:sz w:val="20"/>
                <w:szCs w:val="20"/>
              </w:rPr>
              <w:t>por mes</w:t>
            </w:r>
          </w:p>
          <w:p w14:paraId="4060B9F6" w14:textId="3158D697" w:rsidR="00571BB6" w:rsidRPr="00A5155E" w:rsidRDefault="00571BB6" w:rsidP="00E927E7">
            <w:pPr>
              <w:pStyle w:val="ListParagraph"/>
              <w:numPr>
                <w:ilvl w:val="0"/>
                <w:numId w:val="28"/>
              </w:numPr>
              <w:spacing w:before="0" w:after="0" w:line="240" w:lineRule="auto"/>
              <w:contextualSpacing w:val="0"/>
              <w:rPr>
                <w:rFonts w:ascii="Century Gothic" w:hAnsi="Century Gothic"/>
                <w:sz w:val="20"/>
                <w:szCs w:val="20"/>
              </w:rPr>
            </w:pPr>
            <w:r w:rsidRPr="00A5155E">
              <w:rPr>
                <w:rFonts w:ascii="Century Gothic" w:hAnsi="Century Gothic"/>
                <w:sz w:val="20"/>
                <w:szCs w:val="20"/>
              </w:rPr>
              <w:t>Pagos de Agua:</w:t>
            </w:r>
            <w:r w:rsidR="00202000" w:rsidRPr="00A5155E">
              <w:rPr>
                <w:rFonts w:ascii="Century Gothic" w:hAnsi="Century Gothic"/>
                <w:sz w:val="20"/>
                <w:szCs w:val="20"/>
              </w:rPr>
              <w:t xml:space="preserve"> $</w:t>
            </w:r>
            <w:r w:rsidR="002B12F9">
              <w:rPr>
                <w:rFonts w:ascii="Century Gothic" w:hAnsi="Century Gothic"/>
                <w:sz w:val="20"/>
                <w:szCs w:val="20"/>
              </w:rPr>
              <w:t>7</w:t>
            </w:r>
            <w:r w:rsidR="002B12F9" w:rsidRPr="002B12F9">
              <w:rPr>
                <w:rFonts w:ascii="Century Gothic" w:hAnsi="Century Gothic"/>
                <w:sz w:val="20"/>
                <w:szCs w:val="20"/>
              </w:rPr>
              <w:t>5</w:t>
            </w:r>
            <w:r w:rsidR="00202000" w:rsidRPr="00A5155E">
              <w:rPr>
                <w:rFonts w:ascii="Century Gothic" w:hAnsi="Century Gothic"/>
                <w:sz w:val="20"/>
                <w:szCs w:val="20"/>
              </w:rPr>
              <w:t>.00</w:t>
            </w:r>
            <w:r w:rsidR="003F16F3">
              <w:rPr>
                <w:rFonts w:ascii="Century Gothic" w:hAnsi="Century Gothic"/>
                <w:sz w:val="20"/>
                <w:szCs w:val="20"/>
              </w:rPr>
              <w:t xml:space="preserve">, </w:t>
            </w:r>
            <w:r w:rsidR="003F16F3" w:rsidRPr="003F16F3">
              <w:rPr>
                <w:rFonts w:ascii="Century Gothic" w:hAnsi="Century Gothic"/>
                <w:sz w:val="20"/>
                <w:szCs w:val="20"/>
              </w:rPr>
              <w:t>por mes</w:t>
            </w:r>
          </w:p>
          <w:p w14:paraId="0281A79B" w14:textId="50E6EB9A" w:rsidR="00571BB6" w:rsidRPr="00A5155E" w:rsidRDefault="00571BB6" w:rsidP="00E927E7">
            <w:pPr>
              <w:pStyle w:val="ListParagraph"/>
              <w:numPr>
                <w:ilvl w:val="0"/>
                <w:numId w:val="28"/>
              </w:numPr>
              <w:spacing w:before="0" w:after="0" w:line="240" w:lineRule="auto"/>
              <w:contextualSpacing w:val="0"/>
              <w:rPr>
                <w:rFonts w:ascii="Century Gothic" w:hAnsi="Century Gothic"/>
                <w:sz w:val="20"/>
                <w:szCs w:val="20"/>
              </w:rPr>
            </w:pPr>
            <w:r w:rsidRPr="00A5155E">
              <w:rPr>
                <w:rFonts w:ascii="Century Gothic" w:hAnsi="Century Gothic"/>
                <w:sz w:val="20"/>
                <w:szCs w:val="20"/>
              </w:rPr>
              <w:t>Vales para la Compra de Alimentos:</w:t>
            </w:r>
            <w:r w:rsidR="00253C4B" w:rsidRPr="00A5155E">
              <w:rPr>
                <w:rFonts w:ascii="Century Gothic" w:hAnsi="Century Gothic"/>
                <w:sz w:val="20"/>
                <w:szCs w:val="20"/>
              </w:rPr>
              <w:t xml:space="preserve"> $</w:t>
            </w:r>
            <w:r w:rsidR="00A45E68" w:rsidRPr="00A5155E">
              <w:rPr>
                <w:rFonts w:ascii="Century Gothic" w:hAnsi="Century Gothic"/>
                <w:sz w:val="20"/>
                <w:szCs w:val="20"/>
              </w:rPr>
              <w:t>1</w:t>
            </w:r>
            <w:r w:rsidR="00231631" w:rsidRPr="00A5155E">
              <w:rPr>
                <w:rFonts w:ascii="Century Gothic" w:hAnsi="Century Gothic"/>
                <w:sz w:val="20"/>
                <w:szCs w:val="20"/>
              </w:rPr>
              <w:t>50</w:t>
            </w:r>
            <w:r w:rsidR="00A45E68" w:rsidRPr="00A5155E">
              <w:rPr>
                <w:rFonts w:ascii="Century Gothic" w:hAnsi="Century Gothic"/>
                <w:sz w:val="20"/>
                <w:szCs w:val="20"/>
              </w:rPr>
              <w:t>.00</w:t>
            </w:r>
            <w:r w:rsidR="003F16F3">
              <w:rPr>
                <w:rFonts w:ascii="Century Gothic" w:hAnsi="Century Gothic"/>
                <w:sz w:val="20"/>
                <w:szCs w:val="20"/>
              </w:rPr>
              <w:t xml:space="preserve">, </w:t>
            </w:r>
            <w:r w:rsidR="003F16F3" w:rsidRPr="003F16F3">
              <w:rPr>
                <w:rFonts w:ascii="Century Gothic" w:hAnsi="Century Gothic"/>
                <w:sz w:val="20"/>
                <w:szCs w:val="20"/>
              </w:rPr>
              <w:t>por mes</w:t>
            </w:r>
          </w:p>
          <w:p w14:paraId="6DCFB3D2" w14:textId="459B004C" w:rsidR="00C93EA0" w:rsidRPr="00A5155E" w:rsidRDefault="00C93EA0" w:rsidP="00E927E7">
            <w:pPr>
              <w:spacing w:before="0" w:after="0" w:line="240" w:lineRule="auto"/>
              <w:rPr>
                <w:rFonts w:ascii="Century Gothic" w:hAnsi="Century Gothic"/>
                <w:sz w:val="20"/>
                <w:szCs w:val="20"/>
              </w:rPr>
            </w:pPr>
          </w:p>
        </w:tc>
        <w:tc>
          <w:tcPr>
            <w:tcW w:w="1710" w:type="dxa"/>
          </w:tcPr>
          <w:p w14:paraId="2C22D7F6" w14:textId="38ADBDBD" w:rsidR="006351CF" w:rsidRPr="00A5155E" w:rsidRDefault="006351CF" w:rsidP="00E927E7">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lastRenderedPageBreak/>
              <w:t>LMC</w:t>
            </w:r>
            <w:r w:rsidR="002A6237">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54326363" w14:textId="483ECBF2" w:rsidR="00BB05E6" w:rsidRPr="00A5155E" w:rsidRDefault="00BB05E6" w:rsidP="00E927E7">
            <w:pPr>
              <w:spacing w:before="0" w:after="0" w:line="240" w:lineRule="auto"/>
              <w:jc w:val="center"/>
              <w:rPr>
                <w:rFonts w:ascii="Century Gothic" w:hAnsi="Century Gothic"/>
                <w:sz w:val="20"/>
                <w:szCs w:val="20"/>
              </w:rPr>
            </w:pPr>
          </w:p>
        </w:tc>
      </w:tr>
      <w:bookmarkEnd w:id="10"/>
      <w:tr w:rsidR="00BB05E6" w:rsidRPr="00A5155E" w14:paraId="24300E1C" w14:textId="77777777" w:rsidTr="003964D1">
        <w:tc>
          <w:tcPr>
            <w:tcW w:w="1700" w:type="dxa"/>
          </w:tcPr>
          <w:p w14:paraId="3D4AEDF4" w14:textId="22047EEC" w:rsidR="00BB05E6" w:rsidRPr="002A6237" w:rsidRDefault="002D19C5" w:rsidP="00E927E7">
            <w:pPr>
              <w:spacing w:before="0" w:after="0" w:line="240" w:lineRule="auto"/>
              <w:jc w:val="left"/>
              <w:rPr>
                <w:rFonts w:ascii="Century Gothic" w:hAnsi="Century Gothic"/>
                <w:bCs/>
                <w:sz w:val="20"/>
                <w:szCs w:val="20"/>
              </w:rPr>
            </w:pPr>
            <w:r w:rsidRPr="002A6237">
              <w:rPr>
                <w:rFonts w:ascii="Century Gothic" w:hAnsi="Century Gothic"/>
                <w:bCs/>
                <w:sz w:val="20"/>
                <w:szCs w:val="20"/>
              </w:rPr>
              <w:t>Programa de alcance en la comunidad</w:t>
            </w:r>
          </w:p>
        </w:tc>
        <w:tc>
          <w:tcPr>
            <w:tcW w:w="1012" w:type="dxa"/>
          </w:tcPr>
          <w:p w14:paraId="06D6F907" w14:textId="77777777" w:rsidR="00E927E7" w:rsidRPr="00A5155E" w:rsidRDefault="00E927E7" w:rsidP="00E927E7">
            <w:pPr>
              <w:pStyle w:val="Default"/>
              <w:jc w:val="both"/>
              <w:rPr>
                <w:rFonts w:ascii="Century Gothic" w:hAnsi="Century Gothic"/>
                <w:sz w:val="20"/>
                <w:szCs w:val="20"/>
              </w:rPr>
            </w:pPr>
            <w:r w:rsidRPr="00A5155E">
              <w:rPr>
                <w:rFonts w:ascii="Century Gothic" w:hAnsi="Century Gothic"/>
                <w:sz w:val="20"/>
                <w:szCs w:val="20"/>
              </w:rPr>
              <w:t xml:space="preserve">05M </w:t>
            </w:r>
          </w:p>
          <w:p w14:paraId="23560180" w14:textId="77777777" w:rsidR="00BB05E6" w:rsidRPr="00A5155E" w:rsidRDefault="00BB05E6" w:rsidP="00E927E7">
            <w:pPr>
              <w:spacing w:before="0" w:after="0" w:line="240" w:lineRule="auto"/>
              <w:rPr>
                <w:rFonts w:ascii="Century Gothic" w:hAnsi="Century Gothic"/>
                <w:sz w:val="20"/>
                <w:szCs w:val="20"/>
              </w:rPr>
            </w:pPr>
          </w:p>
        </w:tc>
        <w:tc>
          <w:tcPr>
            <w:tcW w:w="5113" w:type="dxa"/>
          </w:tcPr>
          <w:p w14:paraId="7308A684" w14:textId="77777777" w:rsidR="002D19C5" w:rsidRPr="00A5155E" w:rsidRDefault="002D19C5"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Actividades o programa de alcance en la comunidad para proveer pruebas, diagnóstico o servicios de cuidado o tratamiento para el COVID-19, ya sea en una ubicación fija (ejemplo, un centro comunitario) o móvil (vehículo de unidad móvil, campamento).  </w:t>
            </w:r>
          </w:p>
          <w:p w14:paraId="7E978C9E" w14:textId="6A6E44E5" w:rsidR="00BB05E6" w:rsidRPr="00A5155E" w:rsidRDefault="00BB05E6" w:rsidP="00E927E7">
            <w:pPr>
              <w:spacing w:before="0" w:after="0" w:line="240" w:lineRule="auto"/>
              <w:rPr>
                <w:rFonts w:ascii="Century Gothic" w:hAnsi="Century Gothic"/>
                <w:sz w:val="20"/>
                <w:szCs w:val="20"/>
              </w:rPr>
            </w:pPr>
          </w:p>
        </w:tc>
        <w:tc>
          <w:tcPr>
            <w:tcW w:w="1710" w:type="dxa"/>
          </w:tcPr>
          <w:p w14:paraId="58C21B95" w14:textId="0977B812" w:rsidR="006351CF" w:rsidRPr="00A5155E" w:rsidRDefault="006351CF" w:rsidP="00E927E7">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2A6237">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29A90A4F" w14:textId="77777777" w:rsidR="006351CF" w:rsidRPr="00A5155E" w:rsidRDefault="006351CF" w:rsidP="00E927E7">
            <w:pPr>
              <w:widowControl/>
              <w:spacing w:before="0" w:after="0" w:line="240" w:lineRule="auto"/>
              <w:jc w:val="left"/>
              <w:rPr>
                <w:rFonts w:ascii="Century Gothic" w:hAnsi="Century Gothic"/>
                <w:b/>
                <w:color w:val="000000"/>
                <w:sz w:val="20"/>
                <w:szCs w:val="20"/>
              </w:rPr>
            </w:pPr>
          </w:p>
          <w:p w14:paraId="54FD30BF" w14:textId="0D43B287" w:rsidR="006351CF" w:rsidRPr="00A5155E" w:rsidRDefault="006351CF" w:rsidP="00E927E7">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LMA</w:t>
            </w:r>
            <w:r w:rsidR="002A6237">
              <w:rPr>
                <w:rFonts w:ascii="Century Gothic" w:hAnsi="Century Gothic"/>
                <w:color w:val="000000"/>
                <w:sz w:val="20"/>
                <w:szCs w:val="20"/>
              </w:rPr>
              <w:t xml:space="preserve"> </w:t>
            </w:r>
            <w:r w:rsidRPr="00A5155E">
              <w:rPr>
                <w:rFonts w:ascii="Century Gothic" w:hAnsi="Century Gothic"/>
                <w:color w:val="000000"/>
                <w:sz w:val="20"/>
                <w:szCs w:val="20"/>
              </w:rPr>
              <w:t>- Área de beneficio a personas de IBM</w:t>
            </w:r>
          </w:p>
          <w:p w14:paraId="16FA8795" w14:textId="77777777" w:rsidR="00BB05E6" w:rsidRPr="00A5155E" w:rsidRDefault="00BB05E6" w:rsidP="00E927E7">
            <w:pPr>
              <w:spacing w:before="0" w:after="0" w:line="240" w:lineRule="auto"/>
              <w:rPr>
                <w:rFonts w:ascii="Century Gothic" w:hAnsi="Century Gothic"/>
                <w:sz w:val="20"/>
                <w:szCs w:val="20"/>
              </w:rPr>
            </w:pPr>
          </w:p>
        </w:tc>
      </w:tr>
      <w:tr w:rsidR="00BB05E6" w:rsidRPr="00A5155E" w14:paraId="1E3D621A" w14:textId="77777777" w:rsidTr="003964D1">
        <w:tc>
          <w:tcPr>
            <w:tcW w:w="1700" w:type="dxa"/>
          </w:tcPr>
          <w:p w14:paraId="629A1DBD" w14:textId="44396795" w:rsidR="00BB05E6" w:rsidRPr="002A6237" w:rsidRDefault="002D19C5" w:rsidP="00E927E7">
            <w:pPr>
              <w:spacing w:before="0" w:after="0" w:line="240" w:lineRule="auto"/>
              <w:jc w:val="left"/>
              <w:rPr>
                <w:rFonts w:ascii="Century Gothic" w:hAnsi="Century Gothic"/>
                <w:bCs/>
                <w:sz w:val="20"/>
                <w:szCs w:val="20"/>
              </w:rPr>
            </w:pPr>
            <w:r w:rsidRPr="002A6237">
              <w:rPr>
                <w:rFonts w:ascii="Century Gothic" w:hAnsi="Century Gothic"/>
                <w:bCs/>
                <w:sz w:val="20"/>
                <w:szCs w:val="20"/>
              </w:rPr>
              <w:t xml:space="preserve">Programa para proveer equipos, suministros y materiales necesarios para llevar a cabo un </w:t>
            </w:r>
            <w:r w:rsidRPr="002A6237">
              <w:rPr>
                <w:rFonts w:ascii="Century Gothic" w:hAnsi="Century Gothic"/>
                <w:bCs/>
                <w:sz w:val="20"/>
                <w:szCs w:val="20"/>
              </w:rPr>
              <w:lastRenderedPageBreak/>
              <w:t>servicio público</w:t>
            </w:r>
          </w:p>
        </w:tc>
        <w:tc>
          <w:tcPr>
            <w:tcW w:w="1012" w:type="dxa"/>
          </w:tcPr>
          <w:p w14:paraId="3DA9EFA1" w14:textId="77777777" w:rsidR="00E927E7" w:rsidRPr="00A5155E" w:rsidRDefault="00E927E7" w:rsidP="00E927E7">
            <w:pPr>
              <w:pStyle w:val="Default"/>
              <w:jc w:val="both"/>
              <w:rPr>
                <w:rFonts w:ascii="Century Gothic" w:hAnsi="Century Gothic"/>
                <w:sz w:val="20"/>
                <w:szCs w:val="20"/>
              </w:rPr>
            </w:pPr>
            <w:r w:rsidRPr="00A5155E">
              <w:rPr>
                <w:rFonts w:ascii="Century Gothic" w:hAnsi="Century Gothic"/>
                <w:sz w:val="20"/>
                <w:szCs w:val="20"/>
              </w:rPr>
              <w:lastRenderedPageBreak/>
              <w:t xml:space="preserve">05M </w:t>
            </w:r>
          </w:p>
          <w:p w14:paraId="2F67D7DD" w14:textId="77777777" w:rsidR="00BB05E6" w:rsidRPr="00A5155E" w:rsidRDefault="00BB05E6" w:rsidP="00E927E7">
            <w:pPr>
              <w:spacing w:before="0" w:after="0" w:line="240" w:lineRule="auto"/>
              <w:rPr>
                <w:rFonts w:ascii="Century Gothic" w:hAnsi="Century Gothic"/>
                <w:sz w:val="20"/>
                <w:szCs w:val="20"/>
              </w:rPr>
            </w:pPr>
          </w:p>
        </w:tc>
        <w:tc>
          <w:tcPr>
            <w:tcW w:w="5113" w:type="dxa"/>
          </w:tcPr>
          <w:p w14:paraId="5608C0C3" w14:textId="77777777" w:rsidR="002D19C5" w:rsidRPr="00A5155E" w:rsidRDefault="002D19C5"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Programa para proveer equipos, suministros y materiales necesarios para llevar a cabo un servicio público dirigido a la prevención y respuesta al COVID (por ejemplo, mascarillas, guantes, entre otros). </w:t>
            </w:r>
          </w:p>
          <w:p w14:paraId="4D73C622" w14:textId="35844C17" w:rsidR="00BB05E6" w:rsidRPr="00A5155E" w:rsidRDefault="00BB05E6" w:rsidP="00E927E7">
            <w:pPr>
              <w:spacing w:before="0" w:after="0" w:line="240" w:lineRule="auto"/>
              <w:rPr>
                <w:rFonts w:ascii="Century Gothic" w:hAnsi="Century Gothic"/>
                <w:sz w:val="20"/>
                <w:szCs w:val="20"/>
              </w:rPr>
            </w:pPr>
          </w:p>
        </w:tc>
        <w:tc>
          <w:tcPr>
            <w:tcW w:w="1710" w:type="dxa"/>
          </w:tcPr>
          <w:p w14:paraId="64EFC406" w14:textId="63B78E36" w:rsidR="00E927E7" w:rsidRPr="00A5155E" w:rsidRDefault="00E927E7" w:rsidP="00E927E7">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5D3FFC56" w14:textId="77777777" w:rsidR="00E927E7" w:rsidRPr="00A5155E" w:rsidRDefault="00E927E7" w:rsidP="00E927E7">
            <w:pPr>
              <w:widowControl/>
              <w:spacing w:before="0" w:after="0" w:line="240" w:lineRule="auto"/>
              <w:jc w:val="left"/>
              <w:rPr>
                <w:rFonts w:ascii="Century Gothic" w:hAnsi="Century Gothic"/>
                <w:b/>
                <w:color w:val="000000"/>
                <w:sz w:val="20"/>
                <w:szCs w:val="20"/>
              </w:rPr>
            </w:pPr>
          </w:p>
          <w:p w14:paraId="7AC04721" w14:textId="49A81092" w:rsidR="00E927E7" w:rsidRPr="00A5155E" w:rsidRDefault="00E927E7" w:rsidP="00E927E7">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LMA</w:t>
            </w:r>
            <w:r w:rsidR="00A07B9B">
              <w:rPr>
                <w:rFonts w:ascii="Century Gothic" w:hAnsi="Century Gothic"/>
                <w:color w:val="000000"/>
                <w:sz w:val="20"/>
                <w:szCs w:val="20"/>
              </w:rPr>
              <w:t xml:space="preserve"> </w:t>
            </w:r>
            <w:r w:rsidRPr="00A5155E">
              <w:rPr>
                <w:rFonts w:ascii="Century Gothic" w:hAnsi="Century Gothic"/>
                <w:color w:val="000000"/>
                <w:sz w:val="20"/>
                <w:szCs w:val="20"/>
              </w:rPr>
              <w:t xml:space="preserve">- Área de beneficio a </w:t>
            </w:r>
            <w:r w:rsidRPr="00A5155E">
              <w:rPr>
                <w:rFonts w:ascii="Century Gothic" w:hAnsi="Century Gothic"/>
                <w:color w:val="000000"/>
                <w:sz w:val="20"/>
                <w:szCs w:val="20"/>
              </w:rPr>
              <w:lastRenderedPageBreak/>
              <w:t>personas de IBM</w:t>
            </w:r>
          </w:p>
          <w:p w14:paraId="6D84E476" w14:textId="77777777" w:rsidR="00BB05E6" w:rsidRPr="00A5155E" w:rsidRDefault="00BB05E6" w:rsidP="00E927E7">
            <w:pPr>
              <w:spacing w:before="0" w:after="0" w:line="240" w:lineRule="auto"/>
              <w:rPr>
                <w:rFonts w:ascii="Century Gothic" w:hAnsi="Century Gothic"/>
                <w:sz w:val="20"/>
                <w:szCs w:val="20"/>
              </w:rPr>
            </w:pPr>
          </w:p>
        </w:tc>
      </w:tr>
      <w:tr w:rsidR="00BB05E6" w:rsidRPr="00A5155E" w14:paraId="4A62B43D" w14:textId="77777777" w:rsidTr="003964D1">
        <w:tc>
          <w:tcPr>
            <w:tcW w:w="1700" w:type="dxa"/>
          </w:tcPr>
          <w:p w14:paraId="33E95431" w14:textId="289688B1" w:rsidR="00BB05E6" w:rsidRPr="002A6237" w:rsidRDefault="002D19C5" w:rsidP="00E927E7">
            <w:pPr>
              <w:spacing w:before="0" w:after="0" w:line="240" w:lineRule="auto"/>
              <w:jc w:val="left"/>
              <w:rPr>
                <w:rFonts w:ascii="Century Gothic" w:hAnsi="Century Gothic"/>
                <w:bCs/>
                <w:sz w:val="20"/>
                <w:szCs w:val="20"/>
              </w:rPr>
            </w:pPr>
            <w:r w:rsidRPr="002A6237">
              <w:rPr>
                <w:rFonts w:ascii="Century Gothic" w:hAnsi="Century Gothic"/>
                <w:bCs/>
                <w:sz w:val="20"/>
                <w:szCs w:val="20"/>
              </w:rPr>
              <w:lastRenderedPageBreak/>
              <w:t>Programa de entrega de alimentos</w:t>
            </w:r>
          </w:p>
        </w:tc>
        <w:tc>
          <w:tcPr>
            <w:tcW w:w="1012" w:type="dxa"/>
          </w:tcPr>
          <w:p w14:paraId="142E99F8" w14:textId="0C76BF3C" w:rsidR="00BB05E6" w:rsidRPr="00A5155E" w:rsidRDefault="00575648" w:rsidP="00E927E7">
            <w:pPr>
              <w:spacing w:before="0" w:after="0" w:line="240" w:lineRule="auto"/>
              <w:rPr>
                <w:rFonts w:ascii="Century Gothic" w:hAnsi="Century Gothic"/>
                <w:sz w:val="20"/>
                <w:szCs w:val="20"/>
              </w:rPr>
            </w:pPr>
            <w:r w:rsidRPr="00A5155E">
              <w:rPr>
                <w:rFonts w:ascii="Century Gothic" w:hAnsi="Century Gothic"/>
                <w:sz w:val="20"/>
                <w:szCs w:val="20"/>
              </w:rPr>
              <w:t>05W</w:t>
            </w:r>
          </w:p>
        </w:tc>
        <w:tc>
          <w:tcPr>
            <w:tcW w:w="5113" w:type="dxa"/>
          </w:tcPr>
          <w:p w14:paraId="33D1A68C" w14:textId="668DA6F4" w:rsidR="002D19C5" w:rsidRDefault="002D19C5" w:rsidP="00E927E7">
            <w:pPr>
              <w:spacing w:before="0" w:after="0" w:line="240" w:lineRule="auto"/>
              <w:rPr>
                <w:rFonts w:ascii="Century Gothic" w:hAnsi="Century Gothic"/>
                <w:sz w:val="20"/>
                <w:szCs w:val="20"/>
              </w:rPr>
            </w:pPr>
            <w:r w:rsidRPr="00A5155E">
              <w:rPr>
                <w:rFonts w:ascii="Century Gothic" w:hAnsi="Century Gothic"/>
                <w:sz w:val="20"/>
                <w:szCs w:val="20"/>
              </w:rPr>
              <w:t xml:space="preserve">Programa de entrega de alimentos a individuos en cuarentena o que necesitan mantener el distanciamiento social debido a vulnerabilidades médicas, </w:t>
            </w:r>
            <w:r w:rsidR="00C33F1C">
              <w:rPr>
                <w:rFonts w:ascii="Century Gothic" w:hAnsi="Century Gothic"/>
                <w:sz w:val="20"/>
                <w:szCs w:val="20"/>
              </w:rPr>
              <w:t xml:space="preserve">por ejemplo, </w:t>
            </w:r>
            <w:r w:rsidRPr="00A5155E">
              <w:rPr>
                <w:rFonts w:ascii="Century Gothic" w:hAnsi="Century Gothic"/>
                <w:sz w:val="20"/>
                <w:szCs w:val="20"/>
              </w:rPr>
              <w:t xml:space="preserve">personas </w:t>
            </w:r>
            <w:r w:rsidR="00C33F1C">
              <w:rPr>
                <w:rFonts w:ascii="Century Gothic" w:hAnsi="Century Gothic"/>
                <w:sz w:val="20"/>
                <w:szCs w:val="20"/>
              </w:rPr>
              <w:t>en</w:t>
            </w:r>
            <w:r w:rsidRPr="00A5155E">
              <w:rPr>
                <w:rFonts w:ascii="Century Gothic" w:hAnsi="Century Gothic"/>
                <w:sz w:val="20"/>
                <w:szCs w:val="20"/>
              </w:rPr>
              <w:t xml:space="preserve"> edad avanzada y personas sin hogar, entre otros grupo</w:t>
            </w:r>
            <w:r w:rsidR="00484982">
              <w:rPr>
                <w:rFonts w:ascii="Century Gothic" w:hAnsi="Century Gothic"/>
                <w:sz w:val="20"/>
                <w:szCs w:val="20"/>
              </w:rPr>
              <w:t>s o poblaciones vulnerables</w:t>
            </w:r>
            <w:r w:rsidRPr="00A5155E">
              <w:rPr>
                <w:rFonts w:ascii="Century Gothic" w:hAnsi="Century Gothic"/>
                <w:sz w:val="20"/>
                <w:szCs w:val="20"/>
              </w:rPr>
              <w:t>.</w:t>
            </w:r>
          </w:p>
          <w:p w14:paraId="773DC7EC" w14:textId="77777777" w:rsidR="00C33F1C" w:rsidRPr="00A5155E" w:rsidRDefault="00C33F1C" w:rsidP="00E927E7">
            <w:pPr>
              <w:spacing w:before="0" w:after="0" w:line="240" w:lineRule="auto"/>
              <w:rPr>
                <w:rFonts w:ascii="Century Gothic" w:hAnsi="Century Gothic"/>
                <w:sz w:val="20"/>
                <w:szCs w:val="20"/>
              </w:rPr>
            </w:pPr>
          </w:p>
          <w:p w14:paraId="2192E469" w14:textId="5F38FC6F" w:rsidR="006351CF" w:rsidRPr="00A5155E" w:rsidRDefault="00575648" w:rsidP="002A6237">
            <w:pPr>
              <w:pStyle w:val="Default"/>
              <w:jc w:val="both"/>
              <w:rPr>
                <w:rFonts w:ascii="Century Gothic" w:hAnsi="Century Gothic"/>
                <w:sz w:val="20"/>
                <w:szCs w:val="20"/>
                <w:lang w:val="es-ES_tradnl"/>
              </w:rPr>
            </w:pPr>
            <w:r w:rsidRPr="00A5155E">
              <w:rPr>
                <w:rFonts w:ascii="Century Gothic" w:hAnsi="Century Gothic"/>
                <w:sz w:val="20"/>
                <w:szCs w:val="20"/>
                <w:lang w:val="es-ES"/>
              </w:rPr>
              <w:t xml:space="preserve">También podrá cubrir gastos de la operación de un banco de alimentos, comedores comunitarios, entre otras alternativas para la provisión de alimentos. </w:t>
            </w:r>
            <w:r w:rsidRPr="00A5155E">
              <w:rPr>
                <w:rFonts w:ascii="Century Gothic" w:hAnsi="Century Gothic"/>
                <w:sz w:val="20"/>
                <w:szCs w:val="20"/>
                <w:lang w:val="es-ES_tradnl"/>
              </w:rPr>
              <w:t xml:space="preserve"> </w:t>
            </w:r>
          </w:p>
          <w:p w14:paraId="194F9FFD" w14:textId="3DD0F408" w:rsidR="00BB05E6" w:rsidRPr="00A5155E" w:rsidRDefault="00BB05E6" w:rsidP="00E927E7">
            <w:pPr>
              <w:spacing w:before="0" w:after="0" w:line="240" w:lineRule="auto"/>
              <w:rPr>
                <w:rFonts w:ascii="Century Gothic" w:hAnsi="Century Gothic"/>
                <w:sz w:val="20"/>
                <w:szCs w:val="20"/>
                <w:lang w:val="es-ES_tradnl"/>
              </w:rPr>
            </w:pPr>
          </w:p>
        </w:tc>
        <w:tc>
          <w:tcPr>
            <w:tcW w:w="1710" w:type="dxa"/>
          </w:tcPr>
          <w:p w14:paraId="07F833F6" w14:textId="330934BB" w:rsidR="00575648" w:rsidRPr="00A5155E" w:rsidRDefault="00575648" w:rsidP="00575648">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57EE29C0" w14:textId="77777777" w:rsidR="00575648" w:rsidRPr="00A5155E" w:rsidRDefault="00575648" w:rsidP="00575648">
            <w:pPr>
              <w:widowControl/>
              <w:spacing w:before="0" w:after="0" w:line="240" w:lineRule="auto"/>
              <w:jc w:val="left"/>
              <w:rPr>
                <w:rFonts w:ascii="Century Gothic" w:hAnsi="Century Gothic"/>
                <w:b/>
                <w:color w:val="000000"/>
                <w:sz w:val="20"/>
                <w:szCs w:val="20"/>
              </w:rPr>
            </w:pPr>
          </w:p>
          <w:p w14:paraId="66C48C3B" w14:textId="731ED8CA" w:rsidR="00575648" w:rsidRPr="00A5155E" w:rsidRDefault="00575648" w:rsidP="00575648">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LMA</w:t>
            </w:r>
            <w:r w:rsidR="00A07B9B">
              <w:rPr>
                <w:rFonts w:ascii="Century Gothic" w:hAnsi="Century Gothic"/>
                <w:color w:val="000000"/>
                <w:sz w:val="20"/>
                <w:szCs w:val="20"/>
              </w:rPr>
              <w:t xml:space="preserve"> </w:t>
            </w:r>
            <w:r w:rsidRPr="00A5155E">
              <w:rPr>
                <w:rFonts w:ascii="Century Gothic" w:hAnsi="Century Gothic"/>
                <w:color w:val="000000"/>
                <w:sz w:val="20"/>
                <w:szCs w:val="20"/>
              </w:rPr>
              <w:t>- Área de beneficio a personas de IBM</w:t>
            </w:r>
          </w:p>
          <w:p w14:paraId="1EB96BA1" w14:textId="77777777" w:rsidR="00BB05E6" w:rsidRPr="00A5155E" w:rsidRDefault="00BB05E6" w:rsidP="00E927E7">
            <w:pPr>
              <w:spacing w:before="0" w:after="0" w:line="240" w:lineRule="auto"/>
              <w:rPr>
                <w:rFonts w:ascii="Century Gothic" w:hAnsi="Century Gothic"/>
                <w:sz w:val="20"/>
                <w:szCs w:val="20"/>
              </w:rPr>
            </w:pPr>
          </w:p>
        </w:tc>
      </w:tr>
      <w:tr w:rsidR="00BB05E6" w:rsidRPr="00A5155E" w14:paraId="03F818A1" w14:textId="77777777" w:rsidTr="003964D1">
        <w:tc>
          <w:tcPr>
            <w:tcW w:w="1700" w:type="dxa"/>
          </w:tcPr>
          <w:p w14:paraId="47A95D34" w14:textId="5EB28A9F" w:rsidR="00BB05E6" w:rsidRPr="002A6237" w:rsidRDefault="00976614" w:rsidP="00E927E7">
            <w:pPr>
              <w:spacing w:before="0" w:after="0" w:line="240" w:lineRule="auto"/>
              <w:rPr>
                <w:rFonts w:ascii="Century Gothic" w:hAnsi="Century Gothic"/>
                <w:bCs/>
                <w:sz w:val="20"/>
                <w:szCs w:val="20"/>
              </w:rPr>
            </w:pPr>
            <w:r w:rsidRPr="002A6237">
              <w:rPr>
                <w:rFonts w:ascii="Century Gothic" w:hAnsi="Century Gothic"/>
                <w:bCs/>
                <w:sz w:val="20"/>
                <w:szCs w:val="20"/>
              </w:rPr>
              <w:t>C</w:t>
            </w:r>
            <w:r w:rsidR="00DF3A7C" w:rsidRPr="002A6237">
              <w:rPr>
                <w:rFonts w:ascii="Century Gothic" w:hAnsi="Century Gothic"/>
                <w:bCs/>
                <w:sz w:val="20"/>
                <w:szCs w:val="20"/>
              </w:rPr>
              <w:t>uidado de los niños</w:t>
            </w:r>
          </w:p>
        </w:tc>
        <w:tc>
          <w:tcPr>
            <w:tcW w:w="1012" w:type="dxa"/>
          </w:tcPr>
          <w:p w14:paraId="4CDD9714" w14:textId="16D72298" w:rsidR="00BB05E6" w:rsidRPr="00A5155E" w:rsidRDefault="00B6610C" w:rsidP="00E927E7">
            <w:pPr>
              <w:spacing w:before="0" w:after="0" w:line="240" w:lineRule="auto"/>
              <w:rPr>
                <w:rFonts w:ascii="Century Gothic" w:hAnsi="Century Gothic"/>
                <w:sz w:val="20"/>
                <w:szCs w:val="20"/>
              </w:rPr>
            </w:pPr>
            <w:r w:rsidRPr="00A5155E">
              <w:rPr>
                <w:rFonts w:ascii="Century Gothic" w:hAnsi="Century Gothic"/>
                <w:sz w:val="20"/>
                <w:szCs w:val="20"/>
              </w:rPr>
              <w:t>05L</w:t>
            </w:r>
          </w:p>
        </w:tc>
        <w:tc>
          <w:tcPr>
            <w:tcW w:w="5113" w:type="dxa"/>
          </w:tcPr>
          <w:p w14:paraId="21100100" w14:textId="6E12A4B5" w:rsidR="00575648" w:rsidRDefault="00575648" w:rsidP="00E927E7">
            <w:pPr>
              <w:pStyle w:val="Default"/>
              <w:jc w:val="both"/>
              <w:rPr>
                <w:rFonts w:ascii="Century Gothic" w:hAnsi="Century Gothic"/>
                <w:sz w:val="20"/>
                <w:szCs w:val="20"/>
                <w:lang w:val="es-ES_tradnl"/>
              </w:rPr>
            </w:pPr>
            <w:r w:rsidRPr="00A5155E">
              <w:rPr>
                <w:rFonts w:ascii="Century Gothic" w:hAnsi="Century Gothic"/>
                <w:sz w:val="20"/>
                <w:szCs w:val="20"/>
                <w:lang w:val="es-ES_tradnl"/>
              </w:rPr>
              <w:t xml:space="preserve">Programa para proveer </w:t>
            </w:r>
            <w:r w:rsidR="00976614" w:rsidRPr="00A5155E">
              <w:rPr>
                <w:rFonts w:ascii="Century Gothic" w:hAnsi="Century Gothic"/>
                <w:sz w:val="20"/>
                <w:szCs w:val="20"/>
                <w:lang w:val="es-ES_tradnl"/>
              </w:rPr>
              <w:t>s</w:t>
            </w:r>
            <w:r w:rsidRPr="00A5155E">
              <w:rPr>
                <w:rFonts w:ascii="Century Gothic" w:hAnsi="Century Gothic"/>
                <w:sz w:val="20"/>
                <w:szCs w:val="20"/>
                <w:lang w:val="es-ES_tradnl"/>
              </w:rPr>
              <w:t xml:space="preserve">ervicios de cuidado a familias </w:t>
            </w:r>
            <w:r w:rsidR="00503A7B">
              <w:rPr>
                <w:rFonts w:ascii="Century Gothic" w:hAnsi="Century Gothic"/>
                <w:sz w:val="20"/>
                <w:szCs w:val="20"/>
                <w:lang w:val="es-ES_tradnl"/>
              </w:rPr>
              <w:t xml:space="preserve">afectadas directa o indirectamente por el CVID-19 y </w:t>
            </w:r>
            <w:r w:rsidRPr="00A5155E">
              <w:rPr>
                <w:rFonts w:ascii="Century Gothic" w:hAnsi="Century Gothic"/>
                <w:sz w:val="20"/>
                <w:szCs w:val="20"/>
                <w:lang w:val="es-ES_tradnl"/>
              </w:rPr>
              <w:t>que se reinsertan a la fuerza laboral o se reinstalan en sus trabajo</w:t>
            </w:r>
            <w:r w:rsidR="00503A7B">
              <w:rPr>
                <w:rFonts w:ascii="Century Gothic" w:hAnsi="Century Gothic"/>
                <w:sz w:val="20"/>
                <w:szCs w:val="20"/>
                <w:lang w:val="es-ES_tradnl"/>
              </w:rPr>
              <w:t>s.</w:t>
            </w:r>
          </w:p>
          <w:p w14:paraId="5B450A73" w14:textId="77777777" w:rsidR="00503A7B" w:rsidRPr="00A5155E" w:rsidRDefault="00503A7B" w:rsidP="00E927E7">
            <w:pPr>
              <w:pStyle w:val="Default"/>
              <w:jc w:val="both"/>
              <w:rPr>
                <w:rFonts w:ascii="Century Gothic" w:hAnsi="Century Gothic"/>
                <w:sz w:val="20"/>
                <w:szCs w:val="20"/>
                <w:lang w:val="es-ES_tradnl"/>
              </w:rPr>
            </w:pPr>
          </w:p>
          <w:p w14:paraId="29B013C6" w14:textId="499BAFF2" w:rsidR="00B6610C" w:rsidRPr="00A5155E" w:rsidRDefault="00976614" w:rsidP="00976614">
            <w:pPr>
              <w:pStyle w:val="Default"/>
              <w:jc w:val="both"/>
              <w:rPr>
                <w:rFonts w:ascii="Century Gothic" w:hAnsi="Century Gothic"/>
                <w:sz w:val="20"/>
                <w:szCs w:val="20"/>
                <w:lang w:val="es-ES_tradnl"/>
              </w:rPr>
            </w:pPr>
            <w:r w:rsidRPr="00A5155E">
              <w:rPr>
                <w:rFonts w:ascii="Century Gothic" w:hAnsi="Century Gothic"/>
                <w:sz w:val="20"/>
                <w:szCs w:val="20"/>
                <w:lang w:val="es-ES_tradnl"/>
              </w:rPr>
              <w:t xml:space="preserve">Los servicios que se provean como parte de este programa también podrá incluir clases de crianza y estrategias para manejar el cuidado de los niños en el contexto del COVID-19.  </w:t>
            </w:r>
          </w:p>
          <w:p w14:paraId="476973F3" w14:textId="5AD5885F" w:rsidR="00BB05E6" w:rsidRPr="00A5155E" w:rsidRDefault="00BB05E6" w:rsidP="00E927E7">
            <w:pPr>
              <w:spacing w:before="0" w:after="0" w:line="240" w:lineRule="auto"/>
              <w:rPr>
                <w:rFonts w:ascii="Century Gothic" w:hAnsi="Century Gothic"/>
                <w:sz w:val="20"/>
                <w:szCs w:val="20"/>
                <w:lang w:val="es-ES_tradnl"/>
              </w:rPr>
            </w:pPr>
          </w:p>
        </w:tc>
        <w:tc>
          <w:tcPr>
            <w:tcW w:w="1710" w:type="dxa"/>
          </w:tcPr>
          <w:p w14:paraId="144E3BD0" w14:textId="02F9ED24" w:rsidR="00976614" w:rsidRPr="00A5155E" w:rsidRDefault="00976614" w:rsidP="00976614">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339205DF" w14:textId="77777777" w:rsidR="00BB05E6" w:rsidRPr="00A5155E" w:rsidRDefault="00BB05E6" w:rsidP="00E927E7">
            <w:pPr>
              <w:spacing w:before="0" w:after="0" w:line="240" w:lineRule="auto"/>
              <w:rPr>
                <w:rFonts w:ascii="Century Gothic" w:hAnsi="Century Gothic"/>
                <w:sz w:val="20"/>
                <w:szCs w:val="20"/>
              </w:rPr>
            </w:pPr>
          </w:p>
        </w:tc>
      </w:tr>
      <w:tr w:rsidR="004757C7" w:rsidRPr="00A5155E" w14:paraId="7370EB5A" w14:textId="77777777" w:rsidTr="003964D1">
        <w:tc>
          <w:tcPr>
            <w:tcW w:w="1700" w:type="dxa"/>
          </w:tcPr>
          <w:p w14:paraId="0837D0A7" w14:textId="30AA2D47" w:rsidR="004757C7" w:rsidRPr="002A6237" w:rsidRDefault="00E927E7" w:rsidP="00EE1E4E">
            <w:pPr>
              <w:spacing w:before="0" w:after="0" w:line="240" w:lineRule="auto"/>
              <w:jc w:val="left"/>
              <w:rPr>
                <w:rFonts w:ascii="Century Gothic" w:hAnsi="Century Gothic"/>
                <w:bCs/>
                <w:sz w:val="20"/>
                <w:szCs w:val="20"/>
              </w:rPr>
            </w:pPr>
            <w:r w:rsidRPr="002A6237">
              <w:rPr>
                <w:rFonts w:ascii="Century Gothic" w:hAnsi="Century Gothic"/>
                <w:bCs/>
                <w:sz w:val="20"/>
                <w:szCs w:val="20"/>
              </w:rPr>
              <w:t>Servicios de salud mental en respuesta al COVID</w:t>
            </w:r>
          </w:p>
        </w:tc>
        <w:tc>
          <w:tcPr>
            <w:tcW w:w="1012" w:type="dxa"/>
          </w:tcPr>
          <w:p w14:paraId="5C28574A" w14:textId="77777777" w:rsidR="00E927E7" w:rsidRPr="00A5155E" w:rsidRDefault="00E927E7" w:rsidP="00E927E7">
            <w:pPr>
              <w:pStyle w:val="Default"/>
              <w:jc w:val="both"/>
              <w:rPr>
                <w:rFonts w:ascii="Century Gothic" w:hAnsi="Century Gothic"/>
                <w:sz w:val="20"/>
                <w:szCs w:val="20"/>
              </w:rPr>
            </w:pPr>
            <w:r w:rsidRPr="00A5155E">
              <w:rPr>
                <w:rFonts w:ascii="Century Gothic" w:hAnsi="Century Gothic"/>
                <w:sz w:val="20"/>
                <w:szCs w:val="20"/>
              </w:rPr>
              <w:t xml:space="preserve">05O </w:t>
            </w:r>
          </w:p>
          <w:p w14:paraId="604C402D" w14:textId="04A358BE" w:rsidR="00E927E7" w:rsidRPr="00A5155E" w:rsidRDefault="00E927E7" w:rsidP="00E927E7">
            <w:pPr>
              <w:tabs>
                <w:tab w:val="left" w:pos="487"/>
              </w:tabs>
              <w:spacing w:before="0" w:after="0" w:line="240" w:lineRule="auto"/>
              <w:rPr>
                <w:rFonts w:ascii="Century Gothic" w:hAnsi="Century Gothic"/>
                <w:sz w:val="20"/>
                <w:szCs w:val="20"/>
                <w:lang w:val="en-US"/>
              </w:rPr>
            </w:pPr>
          </w:p>
        </w:tc>
        <w:tc>
          <w:tcPr>
            <w:tcW w:w="5113" w:type="dxa"/>
          </w:tcPr>
          <w:p w14:paraId="3482D2DE" w14:textId="77777777" w:rsidR="004757C7" w:rsidRDefault="00E927E7" w:rsidP="00976614">
            <w:pPr>
              <w:pStyle w:val="Default"/>
              <w:jc w:val="both"/>
              <w:rPr>
                <w:rFonts w:ascii="Century Gothic" w:hAnsi="Century Gothic"/>
                <w:sz w:val="20"/>
                <w:szCs w:val="20"/>
                <w:lang w:val="es-ES_tradnl"/>
              </w:rPr>
            </w:pPr>
            <w:r w:rsidRPr="00A5155E">
              <w:rPr>
                <w:rFonts w:ascii="Century Gothic" w:hAnsi="Century Gothic"/>
                <w:sz w:val="20"/>
                <w:szCs w:val="20"/>
                <w:lang w:val="es-ES_tradnl"/>
              </w:rPr>
              <w:t xml:space="preserve"> </w:t>
            </w:r>
            <w:r w:rsidR="00976614" w:rsidRPr="00A5155E">
              <w:rPr>
                <w:rFonts w:ascii="Century Gothic" w:hAnsi="Century Gothic"/>
                <w:sz w:val="20"/>
                <w:szCs w:val="20"/>
                <w:lang w:val="es-ES_tradnl"/>
              </w:rPr>
              <w:t>Programa dirigido a proveer consejería y ayuda emocional a individuos y familias (incluyendo niños), que presentan inestabilidad, trauma o estrés tras el impacto del COVID-19 y las repercusiones de la pande</w:t>
            </w:r>
            <w:r w:rsidR="002A6237">
              <w:rPr>
                <w:rFonts w:ascii="Century Gothic" w:hAnsi="Century Gothic"/>
                <w:sz w:val="20"/>
                <w:szCs w:val="20"/>
                <w:lang w:val="es-ES_tradnl"/>
              </w:rPr>
              <w:t xml:space="preserve">mia en sus familias. </w:t>
            </w:r>
          </w:p>
          <w:p w14:paraId="6846F050" w14:textId="298A2A3B" w:rsidR="002A6237" w:rsidRPr="00A5155E" w:rsidRDefault="002A6237" w:rsidP="00976614">
            <w:pPr>
              <w:pStyle w:val="Default"/>
              <w:jc w:val="both"/>
              <w:rPr>
                <w:rFonts w:ascii="Century Gothic" w:hAnsi="Century Gothic"/>
                <w:sz w:val="20"/>
                <w:szCs w:val="20"/>
                <w:lang w:val="es-ES_tradnl"/>
              </w:rPr>
            </w:pPr>
          </w:p>
        </w:tc>
        <w:tc>
          <w:tcPr>
            <w:tcW w:w="1710" w:type="dxa"/>
          </w:tcPr>
          <w:p w14:paraId="7A7DCC9C" w14:textId="646CEBA9" w:rsidR="00976614" w:rsidRPr="00A5155E" w:rsidRDefault="00976614" w:rsidP="00976614">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047E1178" w14:textId="77777777" w:rsidR="004757C7" w:rsidRPr="00A5155E" w:rsidRDefault="004757C7" w:rsidP="00E927E7">
            <w:pPr>
              <w:spacing w:before="0" w:after="0" w:line="240" w:lineRule="auto"/>
              <w:rPr>
                <w:rFonts w:ascii="Century Gothic" w:hAnsi="Century Gothic"/>
                <w:sz w:val="20"/>
                <w:szCs w:val="20"/>
              </w:rPr>
            </w:pPr>
          </w:p>
        </w:tc>
      </w:tr>
      <w:tr w:rsidR="00BB05E6" w:rsidRPr="00A5155E" w14:paraId="43B7A91F" w14:textId="77777777" w:rsidTr="003964D1">
        <w:tc>
          <w:tcPr>
            <w:tcW w:w="1700" w:type="dxa"/>
          </w:tcPr>
          <w:p w14:paraId="6507F35C" w14:textId="4345FC2E" w:rsidR="00BB05E6" w:rsidRPr="002A6237" w:rsidRDefault="00976614" w:rsidP="00EE1E4E">
            <w:pPr>
              <w:spacing w:before="0" w:after="0" w:line="240" w:lineRule="auto"/>
              <w:jc w:val="left"/>
              <w:rPr>
                <w:rFonts w:ascii="Century Gothic" w:hAnsi="Century Gothic"/>
                <w:bCs/>
                <w:sz w:val="20"/>
                <w:szCs w:val="20"/>
              </w:rPr>
            </w:pPr>
            <w:r w:rsidRPr="002A6237">
              <w:rPr>
                <w:rFonts w:ascii="Century Gothic" w:hAnsi="Century Gothic"/>
                <w:bCs/>
                <w:sz w:val="20"/>
                <w:szCs w:val="20"/>
              </w:rPr>
              <w:t>S</w:t>
            </w:r>
            <w:r w:rsidR="00DF3A7C" w:rsidRPr="002A6237">
              <w:rPr>
                <w:rFonts w:ascii="Century Gothic" w:hAnsi="Century Gothic"/>
                <w:bCs/>
                <w:sz w:val="20"/>
                <w:szCs w:val="20"/>
              </w:rPr>
              <w:t>ervicios para personas mayores</w:t>
            </w:r>
            <w:r w:rsidR="006351CF" w:rsidRPr="002A6237">
              <w:rPr>
                <w:rFonts w:ascii="Century Gothic" w:hAnsi="Century Gothic"/>
                <w:bCs/>
                <w:sz w:val="20"/>
                <w:szCs w:val="20"/>
              </w:rPr>
              <w:t xml:space="preserve"> y con impedimentos</w:t>
            </w:r>
          </w:p>
        </w:tc>
        <w:tc>
          <w:tcPr>
            <w:tcW w:w="1012" w:type="dxa"/>
          </w:tcPr>
          <w:p w14:paraId="6B868819" w14:textId="77777777" w:rsidR="006351CF" w:rsidRPr="00A5155E" w:rsidRDefault="006351CF" w:rsidP="00E927E7">
            <w:pPr>
              <w:pStyle w:val="Default"/>
              <w:jc w:val="both"/>
              <w:rPr>
                <w:rFonts w:ascii="Century Gothic" w:hAnsi="Century Gothic"/>
                <w:sz w:val="20"/>
                <w:szCs w:val="20"/>
              </w:rPr>
            </w:pPr>
            <w:r w:rsidRPr="00A5155E">
              <w:rPr>
                <w:rFonts w:ascii="Century Gothic" w:hAnsi="Century Gothic"/>
                <w:sz w:val="20"/>
                <w:szCs w:val="20"/>
              </w:rPr>
              <w:t xml:space="preserve">05A </w:t>
            </w:r>
          </w:p>
          <w:p w14:paraId="72972BD0" w14:textId="77777777" w:rsidR="00BB05E6" w:rsidRPr="00A5155E" w:rsidRDefault="00BB05E6" w:rsidP="00E927E7">
            <w:pPr>
              <w:spacing w:before="0" w:after="0" w:line="240" w:lineRule="auto"/>
              <w:rPr>
                <w:rFonts w:ascii="Century Gothic" w:hAnsi="Century Gothic"/>
                <w:sz w:val="20"/>
                <w:szCs w:val="20"/>
              </w:rPr>
            </w:pPr>
          </w:p>
        </w:tc>
        <w:tc>
          <w:tcPr>
            <w:tcW w:w="5113" w:type="dxa"/>
          </w:tcPr>
          <w:p w14:paraId="70DC2E36" w14:textId="77777777" w:rsidR="00BB05E6" w:rsidRDefault="00976614" w:rsidP="002A6237">
            <w:pPr>
              <w:pStyle w:val="Default"/>
              <w:jc w:val="both"/>
              <w:rPr>
                <w:rFonts w:ascii="Century Gothic" w:hAnsi="Century Gothic"/>
                <w:sz w:val="20"/>
                <w:szCs w:val="20"/>
                <w:lang w:val="es-ES_tradnl"/>
              </w:rPr>
            </w:pPr>
            <w:r w:rsidRPr="00A5155E">
              <w:rPr>
                <w:rFonts w:ascii="Century Gothic" w:hAnsi="Century Gothic"/>
                <w:sz w:val="20"/>
                <w:szCs w:val="20"/>
                <w:lang w:val="es-ES_tradnl"/>
              </w:rPr>
              <w:t>Servicios de asistencia en el hogar a envejecientes o personas con impedimentos afectados directa o indirectamente por el COVID-19 o que están obligados a mantener cuarentena o distanciamiento social por su</w:t>
            </w:r>
            <w:r w:rsidR="002A6237">
              <w:rPr>
                <w:rFonts w:ascii="Century Gothic" w:hAnsi="Century Gothic"/>
                <w:sz w:val="20"/>
                <w:szCs w:val="20"/>
                <w:lang w:val="es-ES_tradnl"/>
              </w:rPr>
              <w:t xml:space="preserve"> condición de vulnerabilidad.</w:t>
            </w:r>
          </w:p>
          <w:p w14:paraId="7D10103F" w14:textId="476E6316" w:rsidR="002A6237" w:rsidRPr="00A5155E" w:rsidRDefault="002A6237" w:rsidP="002A6237">
            <w:pPr>
              <w:pStyle w:val="Default"/>
              <w:jc w:val="both"/>
              <w:rPr>
                <w:rFonts w:ascii="Century Gothic" w:hAnsi="Century Gothic"/>
                <w:sz w:val="20"/>
                <w:szCs w:val="20"/>
                <w:lang w:val="es-ES_tradnl"/>
              </w:rPr>
            </w:pPr>
          </w:p>
        </w:tc>
        <w:tc>
          <w:tcPr>
            <w:tcW w:w="1710" w:type="dxa"/>
          </w:tcPr>
          <w:p w14:paraId="591E5DAE" w14:textId="7531D253" w:rsidR="00976614" w:rsidRPr="00A5155E" w:rsidRDefault="00976614" w:rsidP="00976614">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6C4C3C71" w14:textId="77777777" w:rsidR="00BB05E6" w:rsidRPr="00A5155E" w:rsidRDefault="00BB05E6" w:rsidP="00E927E7">
            <w:pPr>
              <w:spacing w:before="0" w:after="0" w:line="240" w:lineRule="auto"/>
              <w:rPr>
                <w:rFonts w:ascii="Century Gothic" w:hAnsi="Century Gothic"/>
                <w:sz w:val="20"/>
                <w:szCs w:val="20"/>
              </w:rPr>
            </w:pPr>
          </w:p>
        </w:tc>
      </w:tr>
      <w:tr w:rsidR="00C93EA0" w:rsidRPr="00A5155E" w14:paraId="59E82163" w14:textId="77777777" w:rsidTr="003964D1">
        <w:tc>
          <w:tcPr>
            <w:tcW w:w="1700" w:type="dxa"/>
          </w:tcPr>
          <w:p w14:paraId="3D2CA8AD" w14:textId="15B08404" w:rsidR="00C93EA0" w:rsidRPr="002A6237" w:rsidRDefault="00C93EA0" w:rsidP="00EE1E4E">
            <w:pPr>
              <w:spacing w:before="0" w:after="0" w:line="240" w:lineRule="auto"/>
              <w:jc w:val="left"/>
              <w:rPr>
                <w:rFonts w:ascii="Century Gothic" w:hAnsi="Century Gothic"/>
                <w:bCs/>
                <w:sz w:val="20"/>
                <w:szCs w:val="20"/>
              </w:rPr>
            </w:pPr>
            <w:r w:rsidRPr="002A6237">
              <w:rPr>
                <w:rFonts w:ascii="Century Gothic" w:hAnsi="Century Gothic"/>
                <w:bCs/>
                <w:sz w:val="20"/>
                <w:szCs w:val="20"/>
              </w:rPr>
              <w:t>Servicios legales en respuesta al COVID</w:t>
            </w:r>
          </w:p>
        </w:tc>
        <w:tc>
          <w:tcPr>
            <w:tcW w:w="1012" w:type="dxa"/>
          </w:tcPr>
          <w:p w14:paraId="65A02514" w14:textId="77777777" w:rsidR="00C93EA0" w:rsidRPr="00A5155E" w:rsidRDefault="00C93EA0" w:rsidP="00C93EA0">
            <w:pPr>
              <w:spacing w:before="0" w:after="0" w:line="240" w:lineRule="auto"/>
              <w:rPr>
                <w:rFonts w:ascii="Century Gothic" w:hAnsi="Century Gothic"/>
                <w:sz w:val="20"/>
                <w:szCs w:val="20"/>
              </w:rPr>
            </w:pPr>
            <w:r w:rsidRPr="00A5155E">
              <w:rPr>
                <w:rFonts w:ascii="Century Gothic" w:hAnsi="Century Gothic"/>
                <w:sz w:val="20"/>
                <w:szCs w:val="20"/>
              </w:rPr>
              <w:t>05C</w:t>
            </w:r>
          </w:p>
          <w:p w14:paraId="6C61509B" w14:textId="77777777" w:rsidR="00C93EA0" w:rsidRPr="00A5155E" w:rsidRDefault="00C93EA0" w:rsidP="00C93EA0">
            <w:pPr>
              <w:spacing w:before="0" w:after="0" w:line="240" w:lineRule="auto"/>
              <w:rPr>
                <w:rFonts w:ascii="Century Gothic" w:hAnsi="Century Gothic"/>
                <w:sz w:val="20"/>
                <w:szCs w:val="20"/>
              </w:rPr>
            </w:pPr>
          </w:p>
          <w:p w14:paraId="754FCD56" w14:textId="43785230" w:rsidR="00C93EA0" w:rsidRPr="00A5155E" w:rsidRDefault="00C93EA0" w:rsidP="00C93EA0">
            <w:pPr>
              <w:spacing w:before="0" w:after="0" w:line="240" w:lineRule="auto"/>
              <w:rPr>
                <w:rFonts w:ascii="Century Gothic" w:hAnsi="Century Gothic"/>
                <w:sz w:val="20"/>
                <w:szCs w:val="20"/>
              </w:rPr>
            </w:pPr>
            <w:r w:rsidRPr="00A5155E">
              <w:rPr>
                <w:rFonts w:ascii="Century Gothic" w:hAnsi="Century Gothic"/>
                <w:sz w:val="20"/>
                <w:szCs w:val="20"/>
              </w:rPr>
              <w:t xml:space="preserve">05K </w:t>
            </w:r>
          </w:p>
        </w:tc>
        <w:tc>
          <w:tcPr>
            <w:tcW w:w="5113" w:type="dxa"/>
          </w:tcPr>
          <w:p w14:paraId="405A1775" w14:textId="6F0F8797" w:rsidR="00C93EA0" w:rsidRPr="00A5155E" w:rsidRDefault="00C93EA0" w:rsidP="00C93EA0">
            <w:pPr>
              <w:pStyle w:val="Default"/>
              <w:jc w:val="both"/>
              <w:rPr>
                <w:rFonts w:ascii="Century Gothic" w:hAnsi="Century Gothic"/>
                <w:sz w:val="20"/>
                <w:szCs w:val="20"/>
                <w:lang w:val="es-ES_tradnl"/>
              </w:rPr>
            </w:pPr>
            <w:r w:rsidRPr="00A5155E">
              <w:rPr>
                <w:rFonts w:ascii="Century Gothic" w:hAnsi="Century Gothic"/>
                <w:sz w:val="20"/>
                <w:szCs w:val="20"/>
                <w:lang w:val="es-ES"/>
              </w:rPr>
              <w:t>Asistencia legal a personas de ingresos bajos o moderados, para atender situaciones legales surgidas en el contexto del COVID-19, incluyendo situaciones laborales, problemas con arrenda</w:t>
            </w:r>
            <w:r w:rsidR="002A6237">
              <w:rPr>
                <w:rFonts w:ascii="Century Gothic" w:hAnsi="Century Gothic"/>
                <w:sz w:val="20"/>
                <w:szCs w:val="20"/>
                <w:lang w:val="es-ES"/>
              </w:rPr>
              <w:t>tarios o ejecuciones de bancos.</w:t>
            </w:r>
          </w:p>
          <w:p w14:paraId="118549F1" w14:textId="77777777" w:rsidR="00C93EA0" w:rsidRPr="00A5155E" w:rsidRDefault="00C93EA0" w:rsidP="00C93EA0">
            <w:pPr>
              <w:spacing w:before="0" w:after="0" w:line="240" w:lineRule="auto"/>
              <w:rPr>
                <w:rFonts w:ascii="Century Gothic" w:hAnsi="Century Gothic"/>
                <w:sz w:val="20"/>
                <w:szCs w:val="20"/>
                <w:lang w:val="es-ES_tradnl"/>
              </w:rPr>
            </w:pPr>
          </w:p>
        </w:tc>
        <w:tc>
          <w:tcPr>
            <w:tcW w:w="1710" w:type="dxa"/>
          </w:tcPr>
          <w:p w14:paraId="52228C4E" w14:textId="7EB18DF2" w:rsidR="00C93EA0" w:rsidRPr="00A5155E" w:rsidRDefault="00C93EA0" w:rsidP="00C93EA0">
            <w:pPr>
              <w:widowControl/>
              <w:spacing w:before="0" w:after="0" w:line="240" w:lineRule="auto"/>
              <w:jc w:val="left"/>
              <w:rPr>
                <w:rFonts w:ascii="Century Gothic" w:hAnsi="Century Gothic"/>
                <w:color w:val="000000"/>
                <w:sz w:val="20"/>
                <w:szCs w:val="20"/>
              </w:rPr>
            </w:pPr>
            <w:r w:rsidRPr="00A5155E">
              <w:rPr>
                <w:rFonts w:ascii="Century Gothic" w:hAnsi="Century Gothic"/>
                <w:color w:val="000000"/>
                <w:sz w:val="20"/>
                <w:szCs w:val="20"/>
              </w:rPr>
              <w:t>LMC</w:t>
            </w:r>
            <w:r w:rsidR="00A07B9B">
              <w:rPr>
                <w:rFonts w:ascii="Century Gothic" w:hAnsi="Century Gothic"/>
                <w:color w:val="000000"/>
                <w:sz w:val="20"/>
                <w:szCs w:val="20"/>
              </w:rPr>
              <w:t xml:space="preserve"> </w:t>
            </w:r>
            <w:r w:rsidRPr="00A5155E">
              <w:rPr>
                <w:rFonts w:ascii="Century Gothic" w:hAnsi="Century Gothic"/>
                <w:color w:val="000000"/>
                <w:sz w:val="20"/>
                <w:szCs w:val="20"/>
              </w:rPr>
              <w:t>- Clientela limitada a personas de IBM</w:t>
            </w:r>
          </w:p>
          <w:p w14:paraId="41725308" w14:textId="77777777" w:rsidR="00C93EA0" w:rsidRPr="00A5155E" w:rsidRDefault="00C93EA0" w:rsidP="00C93EA0">
            <w:pPr>
              <w:spacing w:before="0" w:after="0" w:line="240" w:lineRule="auto"/>
              <w:rPr>
                <w:rFonts w:ascii="Century Gothic" w:hAnsi="Century Gothic"/>
                <w:sz w:val="20"/>
                <w:szCs w:val="20"/>
                <w:lang w:val="es-ES_tradnl"/>
              </w:rPr>
            </w:pPr>
          </w:p>
        </w:tc>
      </w:tr>
    </w:tbl>
    <w:p w14:paraId="3CD58CF0" w14:textId="6809A656" w:rsidR="00C40D9F" w:rsidRDefault="00A5155E" w:rsidP="00073287">
      <w:r>
        <w:rPr>
          <w:noProof/>
          <w:lang w:val="en-US"/>
        </w:rPr>
        <w:lastRenderedPageBreak/>
        <w:drawing>
          <wp:anchor distT="0" distB="0" distL="114300" distR="114300" simplePos="0" relativeHeight="251662336" behindDoc="0" locked="0" layoutInCell="1" allowOverlap="1" wp14:anchorId="3DBB6FB6" wp14:editId="31C0432D">
            <wp:simplePos x="0" y="0"/>
            <wp:positionH relativeFrom="column">
              <wp:posOffset>309457</wp:posOffset>
            </wp:positionH>
            <wp:positionV relativeFrom="paragraph">
              <wp:posOffset>954617</wp:posOffset>
            </wp:positionV>
            <wp:extent cx="914400" cy="914400"/>
            <wp:effectExtent l="0" t="0" r="0" b="0"/>
            <wp:wrapSquare wrapText="bothSides"/>
            <wp:docPr id="8" name="Graphic 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Warning"/>
                    <pic:cNvPicPr/>
                  </pic:nvPicPr>
                  <pic:blipFill>
                    <a:blip r:embed="rId2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4"/>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6E10BE">
        <w:t xml:space="preserve">Otras actividades elegibles bajo </w:t>
      </w:r>
      <w:r w:rsidR="00E90C38">
        <w:t>CDBG regular</w:t>
      </w:r>
      <w:r w:rsidR="00A56EC2">
        <w:t xml:space="preserve"> </w:t>
      </w:r>
      <w:r w:rsidR="00E90C38">
        <w:t>también están permitidas</w:t>
      </w:r>
      <w:r w:rsidR="006E10BE">
        <w:t>, siempre y cuando se realicen en preparación, prevención o respuesta al COVID-19</w:t>
      </w:r>
      <w:r w:rsidR="00DF3A7C">
        <w:t xml:space="preserve"> y sean consultadas previamente con el Departamento de la Vivienda.</w:t>
      </w:r>
    </w:p>
    <w:p w14:paraId="04162525" w14:textId="477A27F3" w:rsidR="002A6237" w:rsidRPr="002A6237" w:rsidRDefault="00195F3C" w:rsidP="002A6237">
      <w:pPr>
        <w:shd w:val="clear" w:color="auto" w:fill="D9D9D9" w:themeFill="background1" w:themeFillShade="D9"/>
        <w:ind w:left="720"/>
        <w:rPr>
          <w:b/>
          <w:bCs/>
        </w:rPr>
      </w:pPr>
      <w:r>
        <w:t xml:space="preserve">En conformidad con las flexibilidades provistas por HUD en virtud del CARES Act, </w:t>
      </w:r>
      <w:r w:rsidRPr="001309B0">
        <w:rPr>
          <w:b/>
          <w:bCs/>
          <w:u w:val="single"/>
        </w:rPr>
        <w:t>no será aplicable</w:t>
      </w:r>
      <w:r w:rsidRPr="001309B0">
        <w:rPr>
          <w:b/>
          <w:bCs/>
        </w:rPr>
        <w:t xml:space="preserve"> el límite de 15% para actividades de servicio público.</w:t>
      </w:r>
    </w:p>
    <w:p w14:paraId="1B0B67B4" w14:textId="77777777" w:rsidR="002A6237" w:rsidRDefault="002A6237" w:rsidP="002A6237"/>
    <w:p w14:paraId="448D3EEB" w14:textId="4AD651C2" w:rsidR="00B926BF" w:rsidRPr="00B926BF" w:rsidRDefault="00B926BF" w:rsidP="00195F3C">
      <w:pPr>
        <w:pStyle w:val="Heading3"/>
      </w:pPr>
      <w:bookmarkStart w:id="11" w:name="_Toc55576018"/>
      <w:r w:rsidRPr="00B926BF">
        <w:t>Desarrollo económico</w:t>
      </w:r>
      <w:bookmarkEnd w:id="11"/>
    </w:p>
    <w:p w14:paraId="152F0E70" w14:textId="634B64F8" w:rsidR="007C19D9" w:rsidRDefault="00341FCE" w:rsidP="003838E8">
      <w:r w:rsidRPr="00341FCE">
        <w:t>En el caso de las actividades de desarrollo económico que puede llevar</w:t>
      </w:r>
      <w:r w:rsidR="00C93EA0">
        <w:t xml:space="preserve"> </w:t>
      </w:r>
      <w:r w:rsidRPr="00341FCE">
        <w:t xml:space="preserve">a cabo el Municipio, las mismas </w:t>
      </w:r>
      <w:r w:rsidR="006F4BC0">
        <w:t>están dirigidas a proveer apoyo a microempresas</w:t>
      </w:r>
      <w:r w:rsidR="007C19D9">
        <w:t>.</w:t>
      </w:r>
    </w:p>
    <w:tbl>
      <w:tblPr>
        <w:tblStyle w:val="TableGrid"/>
        <w:tblW w:w="9535" w:type="dxa"/>
        <w:tblLook w:val="04A0" w:firstRow="1" w:lastRow="0" w:firstColumn="1" w:lastColumn="0" w:noHBand="0" w:noVBand="1"/>
      </w:tblPr>
      <w:tblGrid>
        <w:gridCol w:w="1700"/>
        <w:gridCol w:w="1012"/>
        <w:gridCol w:w="5113"/>
        <w:gridCol w:w="1710"/>
      </w:tblGrid>
      <w:tr w:rsidR="00C34F93" w:rsidRPr="00D803B1" w14:paraId="084A4731" w14:textId="77777777" w:rsidTr="001C05DA">
        <w:trPr>
          <w:trHeight w:val="377"/>
          <w:tblHeader/>
        </w:trPr>
        <w:tc>
          <w:tcPr>
            <w:tcW w:w="9535" w:type="dxa"/>
            <w:gridSpan w:val="4"/>
            <w:shd w:val="clear" w:color="auto" w:fill="009090"/>
            <w:vAlign w:val="center"/>
          </w:tcPr>
          <w:p w14:paraId="42B72D1B" w14:textId="795D77CB" w:rsidR="00C34F93" w:rsidRPr="00D803B1" w:rsidRDefault="00C34F93" w:rsidP="00903B0F">
            <w:pPr>
              <w:spacing w:before="0" w:after="0" w:line="240" w:lineRule="auto"/>
              <w:jc w:val="center"/>
              <w:rPr>
                <w:rFonts w:ascii="Century Gothic" w:hAnsi="Century Gothic"/>
                <w:b/>
                <w:bCs/>
                <w:color w:val="FFFFFF" w:themeColor="background1"/>
                <w:sz w:val="20"/>
                <w:szCs w:val="20"/>
              </w:rPr>
            </w:pPr>
            <w:r w:rsidRPr="00D803B1">
              <w:rPr>
                <w:rFonts w:ascii="Century Gothic" w:hAnsi="Century Gothic"/>
                <w:b/>
                <w:bCs/>
                <w:color w:val="FFFFFF" w:themeColor="background1"/>
                <w:sz w:val="20"/>
                <w:szCs w:val="20"/>
              </w:rPr>
              <w:t>ACTIVIDADES DE DESARROLLO ECONÓMICO</w:t>
            </w:r>
          </w:p>
        </w:tc>
      </w:tr>
      <w:tr w:rsidR="00C93EA0" w:rsidRPr="00D803B1" w14:paraId="360CB822" w14:textId="77777777" w:rsidTr="002A6237">
        <w:trPr>
          <w:tblHeader/>
        </w:trPr>
        <w:tc>
          <w:tcPr>
            <w:tcW w:w="1700" w:type="dxa"/>
            <w:shd w:val="clear" w:color="auto" w:fill="009090"/>
          </w:tcPr>
          <w:p w14:paraId="5C70BE51" w14:textId="77777777" w:rsidR="00C93EA0" w:rsidRPr="00D803B1" w:rsidRDefault="00C93EA0" w:rsidP="00903B0F">
            <w:pPr>
              <w:spacing w:before="0" w:after="0" w:line="240" w:lineRule="auto"/>
              <w:jc w:val="center"/>
              <w:rPr>
                <w:rFonts w:ascii="Century Gothic" w:hAnsi="Century Gothic"/>
                <w:b/>
                <w:bCs/>
                <w:color w:val="FFFFFF" w:themeColor="background1"/>
                <w:sz w:val="20"/>
                <w:szCs w:val="20"/>
              </w:rPr>
            </w:pPr>
            <w:r w:rsidRPr="00D803B1">
              <w:rPr>
                <w:rFonts w:ascii="Century Gothic" w:hAnsi="Century Gothic"/>
                <w:b/>
                <w:bCs/>
                <w:color w:val="FFFFFF" w:themeColor="background1"/>
                <w:sz w:val="20"/>
                <w:szCs w:val="20"/>
              </w:rPr>
              <w:t>Programa o actividad</w:t>
            </w:r>
          </w:p>
        </w:tc>
        <w:tc>
          <w:tcPr>
            <w:tcW w:w="1012" w:type="dxa"/>
            <w:shd w:val="clear" w:color="auto" w:fill="009090"/>
          </w:tcPr>
          <w:p w14:paraId="6C421399" w14:textId="77777777" w:rsidR="00C93EA0" w:rsidRPr="00D803B1" w:rsidRDefault="00C93EA0" w:rsidP="00903B0F">
            <w:pPr>
              <w:spacing w:before="0" w:after="0" w:line="240" w:lineRule="auto"/>
              <w:jc w:val="center"/>
              <w:rPr>
                <w:rFonts w:ascii="Century Gothic" w:hAnsi="Century Gothic"/>
                <w:b/>
                <w:bCs/>
                <w:color w:val="FFFFFF" w:themeColor="background1"/>
                <w:sz w:val="20"/>
                <w:szCs w:val="20"/>
              </w:rPr>
            </w:pPr>
            <w:r w:rsidRPr="00D803B1">
              <w:rPr>
                <w:rFonts w:ascii="Century Gothic" w:hAnsi="Century Gothic"/>
                <w:b/>
                <w:bCs/>
                <w:color w:val="FFFFFF" w:themeColor="background1"/>
                <w:sz w:val="20"/>
                <w:szCs w:val="20"/>
              </w:rPr>
              <w:t>Código HUD</w:t>
            </w:r>
          </w:p>
        </w:tc>
        <w:tc>
          <w:tcPr>
            <w:tcW w:w="5113" w:type="dxa"/>
            <w:shd w:val="clear" w:color="auto" w:fill="009090"/>
            <w:vAlign w:val="center"/>
          </w:tcPr>
          <w:p w14:paraId="3DF6BD2F" w14:textId="77777777" w:rsidR="00C93EA0" w:rsidRPr="00D803B1" w:rsidRDefault="00C93EA0" w:rsidP="00903B0F">
            <w:pPr>
              <w:spacing w:before="0" w:after="0" w:line="240" w:lineRule="auto"/>
              <w:jc w:val="center"/>
              <w:rPr>
                <w:rFonts w:ascii="Century Gothic" w:hAnsi="Century Gothic"/>
                <w:b/>
                <w:bCs/>
                <w:color w:val="FFFFFF" w:themeColor="background1"/>
                <w:sz w:val="20"/>
                <w:szCs w:val="20"/>
              </w:rPr>
            </w:pPr>
            <w:r w:rsidRPr="00D803B1">
              <w:rPr>
                <w:rFonts w:ascii="Century Gothic" w:hAnsi="Century Gothic"/>
                <w:b/>
                <w:bCs/>
                <w:color w:val="FFFFFF" w:themeColor="background1"/>
                <w:sz w:val="20"/>
                <w:szCs w:val="20"/>
              </w:rPr>
              <w:t>Descripción</w:t>
            </w:r>
          </w:p>
        </w:tc>
        <w:tc>
          <w:tcPr>
            <w:tcW w:w="1710" w:type="dxa"/>
            <w:shd w:val="clear" w:color="auto" w:fill="009090"/>
            <w:vAlign w:val="center"/>
          </w:tcPr>
          <w:p w14:paraId="3DC47D6E" w14:textId="77777777" w:rsidR="00C93EA0" w:rsidRPr="00D803B1" w:rsidRDefault="00C93EA0" w:rsidP="00903B0F">
            <w:pPr>
              <w:spacing w:before="0" w:after="0" w:line="240" w:lineRule="auto"/>
              <w:jc w:val="center"/>
              <w:rPr>
                <w:rFonts w:ascii="Century Gothic" w:hAnsi="Century Gothic"/>
                <w:b/>
                <w:bCs/>
                <w:color w:val="FFFFFF" w:themeColor="background1"/>
                <w:sz w:val="20"/>
                <w:szCs w:val="20"/>
              </w:rPr>
            </w:pPr>
            <w:r w:rsidRPr="00D803B1">
              <w:rPr>
                <w:rFonts w:ascii="Century Gothic" w:hAnsi="Century Gothic"/>
                <w:b/>
                <w:bCs/>
                <w:color w:val="FFFFFF" w:themeColor="background1"/>
                <w:sz w:val="20"/>
                <w:szCs w:val="20"/>
              </w:rPr>
              <w:t>Objetivos nacionales</w:t>
            </w:r>
          </w:p>
        </w:tc>
      </w:tr>
      <w:tr w:rsidR="00C93EA0" w:rsidRPr="00D803B1" w14:paraId="5232542C" w14:textId="77777777" w:rsidTr="00484982">
        <w:tc>
          <w:tcPr>
            <w:tcW w:w="1700" w:type="dxa"/>
          </w:tcPr>
          <w:p w14:paraId="4FF59C5B" w14:textId="77777777" w:rsidR="00C93EA0" w:rsidRPr="00D803B1" w:rsidRDefault="00C93EA0" w:rsidP="00903B0F">
            <w:pPr>
              <w:spacing w:before="0" w:after="0" w:line="240" w:lineRule="auto"/>
              <w:jc w:val="left"/>
              <w:rPr>
                <w:rFonts w:ascii="Century Gothic" w:hAnsi="Century Gothic"/>
                <w:sz w:val="20"/>
                <w:szCs w:val="20"/>
              </w:rPr>
            </w:pPr>
            <w:r w:rsidRPr="00D803B1">
              <w:rPr>
                <w:rFonts w:ascii="Century Gothic" w:hAnsi="Century Gothic"/>
                <w:sz w:val="20"/>
                <w:szCs w:val="20"/>
              </w:rPr>
              <w:t xml:space="preserve">Programa de Asistencia a Microempresas en respuesta al COVID </w:t>
            </w:r>
          </w:p>
          <w:p w14:paraId="342BE490" w14:textId="3992CE00" w:rsidR="00C93EA0" w:rsidRPr="00D803B1" w:rsidRDefault="00C93EA0" w:rsidP="00903B0F">
            <w:pPr>
              <w:spacing w:before="0" w:after="0" w:line="240" w:lineRule="auto"/>
              <w:jc w:val="left"/>
              <w:rPr>
                <w:rFonts w:ascii="Century Gothic" w:hAnsi="Century Gothic"/>
                <w:sz w:val="20"/>
                <w:szCs w:val="20"/>
              </w:rPr>
            </w:pPr>
            <w:r w:rsidRPr="00D803B1">
              <w:rPr>
                <w:rFonts w:ascii="Century Gothic" w:hAnsi="Century Gothic"/>
                <w:i/>
                <w:iCs/>
                <w:sz w:val="20"/>
                <w:szCs w:val="20"/>
              </w:rPr>
              <w:t>42 U.S.C. 5305 (a)(22), 24 CFR 570.201</w:t>
            </w:r>
          </w:p>
        </w:tc>
        <w:tc>
          <w:tcPr>
            <w:tcW w:w="1012" w:type="dxa"/>
          </w:tcPr>
          <w:p w14:paraId="57DC1A79" w14:textId="538E735D" w:rsidR="00C93EA0" w:rsidRPr="00484982" w:rsidRDefault="00A07B9B" w:rsidP="00903B0F">
            <w:pPr>
              <w:pStyle w:val="Default"/>
              <w:jc w:val="center"/>
              <w:rPr>
                <w:rFonts w:ascii="Century Gothic" w:hAnsi="Century Gothic"/>
                <w:sz w:val="20"/>
                <w:szCs w:val="20"/>
              </w:rPr>
            </w:pPr>
            <w:r>
              <w:rPr>
                <w:rFonts w:ascii="Century Gothic" w:hAnsi="Century Gothic"/>
                <w:bCs/>
                <w:sz w:val="20"/>
                <w:szCs w:val="20"/>
              </w:rPr>
              <w:t>18C</w:t>
            </w:r>
          </w:p>
          <w:p w14:paraId="12EC3B90" w14:textId="347B8F71" w:rsidR="00C93EA0" w:rsidRPr="00D803B1" w:rsidRDefault="00C93EA0" w:rsidP="00903B0F">
            <w:pPr>
              <w:spacing w:before="0" w:after="0" w:line="240" w:lineRule="auto"/>
              <w:jc w:val="center"/>
              <w:rPr>
                <w:rFonts w:ascii="Century Gothic" w:hAnsi="Century Gothic"/>
                <w:sz w:val="20"/>
                <w:szCs w:val="20"/>
              </w:rPr>
            </w:pPr>
          </w:p>
        </w:tc>
        <w:tc>
          <w:tcPr>
            <w:tcW w:w="5113" w:type="dxa"/>
          </w:tcPr>
          <w:p w14:paraId="3A1A60D1" w14:textId="62C18029" w:rsidR="00521FCF" w:rsidRPr="00D803B1" w:rsidRDefault="00C93EA0" w:rsidP="00903B0F">
            <w:pPr>
              <w:spacing w:before="0" w:after="0" w:line="240" w:lineRule="auto"/>
              <w:rPr>
                <w:rFonts w:ascii="Century Gothic" w:hAnsi="Century Gothic"/>
                <w:sz w:val="20"/>
                <w:szCs w:val="20"/>
              </w:rPr>
            </w:pPr>
            <w:r w:rsidRPr="00D803B1">
              <w:rPr>
                <w:rFonts w:ascii="Century Gothic" w:hAnsi="Century Gothic"/>
                <w:sz w:val="20"/>
                <w:szCs w:val="20"/>
              </w:rPr>
              <w:t>Programa va dirigido a proveer asistencia económica a microempresas</w:t>
            </w:r>
            <w:r w:rsidR="00226B1D" w:rsidRPr="00D803B1">
              <w:rPr>
                <w:rFonts w:ascii="Century Gothic" w:hAnsi="Century Gothic"/>
                <w:sz w:val="20"/>
                <w:szCs w:val="20"/>
              </w:rPr>
              <w:t xml:space="preserve"> nuevas o existentes</w:t>
            </w:r>
            <w:r w:rsidRPr="00D803B1">
              <w:rPr>
                <w:rFonts w:ascii="Century Gothic" w:hAnsi="Century Gothic"/>
                <w:sz w:val="20"/>
                <w:szCs w:val="20"/>
              </w:rPr>
              <w:t xml:space="preserve">, </w:t>
            </w:r>
            <w:r w:rsidR="00903B0F" w:rsidRPr="00D803B1">
              <w:rPr>
                <w:rFonts w:ascii="Century Gothic" w:hAnsi="Century Gothic"/>
                <w:sz w:val="20"/>
                <w:szCs w:val="20"/>
              </w:rPr>
              <w:t>cuyos propietarios son personas de ingresos bajos o moderado</w:t>
            </w:r>
            <w:r w:rsidR="00521FCF" w:rsidRPr="00D803B1">
              <w:rPr>
                <w:rFonts w:ascii="Century Gothic" w:hAnsi="Century Gothic"/>
                <w:sz w:val="20"/>
                <w:szCs w:val="20"/>
              </w:rPr>
              <w:t>s</w:t>
            </w:r>
            <w:r w:rsidR="00226B1D" w:rsidRPr="00D803B1">
              <w:rPr>
                <w:rFonts w:ascii="Century Gothic" w:hAnsi="Century Gothic"/>
                <w:sz w:val="20"/>
                <w:szCs w:val="20"/>
              </w:rPr>
              <w:t>.</w:t>
            </w:r>
          </w:p>
          <w:p w14:paraId="3ED43F65" w14:textId="77777777" w:rsidR="00521FCF" w:rsidRPr="00D803B1" w:rsidRDefault="00521FCF" w:rsidP="00903B0F">
            <w:pPr>
              <w:spacing w:before="0" w:after="0" w:line="240" w:lineRule="auto"/>
              <w:rPr>
                <w:rFonts w:ascii="Century Gothic" w:hAnsi="Century Gothic"/>
                <w:sz w:val="20"/>
                <w:szCs w:val="20"/>
              </w:rPr>
            </w:pPr>
          </w:p>
          <w:p w14:paraId="631374C5" w14:textId="1C3FD746" w:rsidR="00226B1D" w:rsidRPr="00D803B1" w:rsidRDefault="00521FCF" w:rsidP="00903B0F">
            <w:pPr>
              <w:spacing w:before="0" w:after="0" w:line="240" w:lineRule="auto"/>
              <w:rPr>
                <w:rFonts w:ascii="Century Gothic" w:hAnsi="Century Gothic"/>
                <w:sz w:val="20"/>
                <w:szCs w:val="20"/>
              </w:rPr>
            </w:pPr>
            <w:r w:rsidRPr="00D803B1">
              <w:rPr>
                <w:rFonts w:ascii="Century Gothic" w:hAnsi="Century Gothic"/>
                <w:sz w:val="20"/>
                <w:szCs w:val="20"/>
              </w:rPr>
              <w:t xml:space="preserve">Las microempresas son </w:t>
            </w:r>
            <w:r w:rsidR="00C93EA0" w:rsidRPr="00D803B1">
              <w:rPr>
                <w:rFonts w:ascii="Century Gothic" w:hAnsi="Century Gothic"/>
                <w:sz w:val="20"/>
                <w:szCs w:val="20"/>
              </w:rPr>
              <w:t xml:space="preserve">empresas de 5 empleados o menos incluyendo el dueño, </w:t>
            </w:r>
            <w:r w:rsidR="00226B1D" w:rsidRPr="00D803B1">
              <w:rPr>
                <w:rFonts w:ascii="Century Gothic" w:hAnsi="Century Gothic"/>
                <w:sz w:val="20"/>
                <w:szCs w:val="20"/>
              </w:rPr>
              <w:t xml:space="preserve">que deben ubicar o planificar ubicarse en el municipio de donde provendrá la asistencia. </w:t>
            </w:r>
          </w:p>
          <w:p w14:paraId="7A7D20C5" w14:textId="77777777" w:rsidR="00226B1D" w:rsidRPr="00D803B1" w:rsidRDefault="00226B1D" w:rsidP="00903B0F">
            <w:pPr>
              <w:spacing w:before="0" w:after="0" w:line="240" w:lineRule="auto"/>
              <w:rPr>
                <w:rFonts w:ascii="Century Gothic" w:hAnsi="Century Gothic"/>
                <w:sz w:val="20"/>
                <w:szCs w:val="20"/>
              </w:rPr>
            </w:pPr>
          </w:p>
          <w:p w14:paraId="0220A331" w14:textId="77777777" w:rsidR="00226B1D" w:rsidRPr="00D803B1" w:rsidRDefault="00226B1D" w:rsidP="00903B0F">
            <w:pPr>
              <w:spacing w:before="0" w:after="0" w:line="240" w:lineRule="auto"/>
              <w:rPr>
                <w:rFonts w:ascii="Century Gothic" w:hAnsi="Century Gothic"/>
                <w:sz w:val="20"/>
                <w:szCs w:val="20"/>
              </w:rPr>
            </w:pPr>
            <w:r w:rsidRPr="00D803B1">
              <w:rPr>
                <w:rFonts w:ascii="Century Gothic" w:hAnsi="Century Gothic"/>
                <w:sz w:val="20"/>
                <w:szCs w:val="20"/>
              </w:rPr>
              <w:t xml:space="preserve">Los municipios podrán otorgar subvenciones o “grants”, </w:t>
            </w:r>
            <w:r w:rsidR="00C93EA0" w:rsidRPr="00D803B1">
              <w:rPr>
                <w:rFonts w:ascii="Century Gothic" w:hAnsi="Century Gothic"/>
                <w:sz w:val="20"/>
                <w:szCs w:val="20"/>
              </w:rPr>
              <w:t>para</w:t>
            </w:r>
            <w:r w:rsidRPr="00D803B1">
              <w:rPr>
                <w:rFonts w:ascii="Century Gothic" w:hAnsi="Century Gothic"/>
                <w:sz w:val="20"/>
                <w:szCs w:val="20"/>
              </w:rPr>
              <w:t>:</w:t>
            </w:r>
          </w:p>
          <w:p w14:paraId="275B5F1D" w14:textId="77777777" w:rsidR="00226B1D" w:rsidRPr="00D803B1" w:rsidRDefault="00226B1D" w:rsidP="00226B1D">
            <w:pPr>
              <w:pStyle w:val="ListParagraph"/>
              <w:numPr>
                <w:ilvl w:val="0"/>
                <w:numId w:val="29"/>
              </w:numPr>
              <w:spacing w:before="0" w:after="0" w:line="240" w:lineRule="auto"/>
              <w:rPr>
                <w:rFonts w:ascii="Century Gothic" w:hAnsi="Century Gothic"/>
                <w:sz w:val="20"/>
                <w:szCs w:val="20"/>
              </w:rPr>
            </w:pPr>
            <w:r w:rsidRPr="00D803B1">
              <w:rPr>
                <w:rFonts w:ascii="Century Gothic" w:hAnsi="Century Gothic"/>
                <w:sz w:val="20"/>
                <w:szCs w:val="20"/>
              </w:rPr>
              <w:t xml:space="preserve">Establecer, </w:t>
            </w:r>
            <w:r w:rsidR="00C93EA0" w:rsidRPr="00D803B1">
              <w:rPr>
                <w:rFonts w:ascii="Century Gothic" w:hAnsi="Century Gothic"/>
                <w:sz w:val="20"/>
                <w:szCs w:val="20"/>
              </w:rPr>
              <w:t xml:space="preserve">estabilizar </w:t>
            </w:r>
            <w:r w:rsidRPr="00D803B1">
              <w:rPr>
                <w:rFonts w:ascii="Century Gothic" w:hAnsi="Century Gothic"/>
                <w:sz w:val="20"/>
                <w:szCs w:val="20"/>
              </w:rPr>
              <w:t>o</w:t>
            </w:r>
            <w:r w:rsidR="00C93EA0" w:rsidRPr="00D803B1">
              <w:rPr>
                <w:rFonts w:ascii="Century Gothic" w:hAnsi="Century Gothic"/>
                <w:sz w:val="20"/>
                <w:szCs w:val="20"/>
              </w:rPr>
              <w:t xml:space="preserve"> expandir empresas que brinden servicios médicos, de entrega de alimentos, limpieza y otros servicios para apoyar la salud en el hogar y la cuarentena.  </w:t>
            </w:r>
          </w:p>
          <w:p w14:paraId="70AF2E85" w14:textId="71D5BC38" w:rsidR="00C93EA0" w:rsidRPr="00D803B1" w:rsidRDefault="00226B1D" w:rsidP="00226B1D">
            <w:pPr>
              <w:pStyle w:val="ListParagraph"/>
              <w:numPr>
                <w:ilvl w:val="0"/>
                <w:numId w:val="29"/>
              </w:numPr>
              <w:spacing w:before="0" w:after="0" w:line="240" w:lineRule="auto"/>
              <w:rPr>
                <w:rFonts w:ascii="Century Gothic" w:hAnsi="Century Gothic"/>
                <w:sz w:val="20"/>
                <w:szCs w:val="20"/>
              </w:rPr>
            </w:pPr>
            <w:r w:rsidRPr="00D803B1">
              <w:rPr>
                <w:rFonts w:ascii="Century Gothic" w:hAnsi="Century Gothic"/>
                <w:sz w:val="20"/>
                <w:szCs w:val="20"/>
              </w:rPr>
              <w:t>Establecer, e</w:t>
            </w:r>
            <w:r w:rsidR="00C93EA0" w:rsidRPr="00D803B1">
              <w:rPr>
                <w:rFonts w:ascii="Century Gothic" w:hAnsi="Century Gothic"/>
                <w:sz w:val="20"/>
                <w:szCs w:val="20"/>
              </w:rPr>
              <w:t>stabilizar</w:t>
            </w:r>
            <w:r w:rsidRPr="00D803B1">
              <w:rPr>
                <w:rFonts w:ascii="Century Gothic" w:hAnsi="Century Gothic"/>
                <w:sz w:val="20"/>
                <w:szCs w:val="20"/>
              </w:rPr>
              <w:t xml:space="preserve"> o expandir</w:t>
            </w:r>
            <w:r w:rsidR="00C93EA0" w:rsidRPr="00D803B1">
              <w:rPr>
                <w:rFonts w:ascii="Century Gothic" w:hAnsi="Century Gothic"/>
                <w:sz w:val="20"/>
                <w:szCs w:val="20"/>
              </w:rPr>
              <w:t xml:space="preserve"> otro tipo de microempresas que fueron afectadas tras la pandemia y que deben tomar medidas </w:t>
            </w:r>
            <w:r w:rsidR="00C43DA7" w:rsidRPr="00D803B1">
              <w:rPr>
                <w:rFonts w:ascii="Century Gothic" w:hAnsi="Century Gothic"/>
                <w:sz w:val="20"/>
                <w:szCs w:val="20"/>
              </w:rPr>
              <w:t>para responder y poder operar sus negocios.</w:t>
            </w:r>
            <w:r w:rsidR="00C93EA0" w:rsidRPr="00D803B1">
              <w:rPr>
                <w:rFonts w:ascii="Century Gothic" w:hAnsi="Century Gothic"/>
                <w:sz w:val="20"/>
                <w:szCs w:val="20"/>
              </w:rPr>
              <w:t xml:space="preserve"> </w:t>
            </w:r>
            <w:r w:rsidR="003408C5" w:rsidRPr="00D803B1">
              <w:rPr>
                <w:rFonts w:ascii="Century Gothic" w:hAnsi="Century Gothic"/>
                <w:sz w:val="20"/>
                <w:szCs w:val="20"/>
              </w:rPr>
              <w:t xml:space="preserve">Esto incluye, por ejemplo, la compra de materiales o equipo necesario para que los negocios puedan cumplir con medidas de distanciamiento social y </w:t>
            </w:r>
            <w:r w:rsidR="003408C5" w:rsidRPr="00D803B1">
              <w:rPr>
                <w:rFonts w:ascii="Century Gothic" w:hAnsi="Century Gothic"/>
                <w:sz w:val="20"/>
                <w:szCs w:val="20"/>
              </w:rPr>
              <w:lastRenderedPageBreak/>
              <w:t>medidas de seguridad para sus empleados</w:t>
            </w:r>
            <w:r w:rsidRPr="00D803B1">
              <w:rPr>
                <w:rFonts w:ascii="Century Gothic" w:hAnsi="Century Gothic"/>
                <w:sz w:val="20"/>
                <w:szCs w:val="20"/>
              </w:rPr>
              <w:t>, así como gastos recurrentes de la empresa.</w:t>
            </w:r>
            <w:r w:rsidR="003408C5" w:rsidRPr="00D803B1">
              <w:rPr>
                <w:rFonts w:ascii="Century Gothic" w:hAnsi="Century Gothic"/>
                <w:sz w:val="20"/>
                <w:szCs w:val="20"/>
              </w:rPr>
              <w:t xml:space="preserve"> </w:t>
            </w:r>
          </w:p>
          <w:p w14:paraId="1CC4D2E3" w14:textId="77777777" w:rsidR="00503A7B" w:rsidRDefault="00503A7B" w:rsidP="00903B0F">
            <w:pPr>
              <w:spacing w:before="0" w:after="0" w:line="240" w:lineRule="auto"/>
              <w:rPr>
                <w:rFonts w:ascii="Century Gothic" w:hAnsi="Century Gothic"/>
                <w:sz w:val="20"/>
                <w:szCs w:val="20"/>
              </w:rPr>
            </w:pPr>
          </w:p>
          <w:p w14:paraId="5C2B8DF5" w14:textId="59D7827A" w:rsidR="00521FCF" w:rsidRPr="00D803B1" w:rsidRDefault="003408C5" w:rsidP="00903B0F">
            <w:pPr>
              <w:spacing w:before="0" w:after="0" w:line="240" w:lineRule="auto"/>
              <w:rPr>
                <w:rFonts w:ascii="Century Gothic" w:hAnsi="Century Gothic"/>
                <w:sz w:val="20"/>
                <w:szCs w:val="20"/>
              </w:rPr>
            </w:pPr>
            <w:r w:rsidRPr="00D803B1">
              <w:rPr>
                <w:rFonts w:ascii="Century Gothic" w:hAnsi="Century Gothic"/>
                <w:sz w:val="20"/>
                <w:szCs w:val="20"/>
              </w:rPr>
              <w:t xml:space="preserve">Los municipios podrán otorgar subvenciones o </w:t>
            </w:r>
            <w:r w:rsidRPr="00503A7B">
              <w:rPr>
                <w:rFonts w:ascii="Century Gothic" w:hAnsi="Century Gothic"/>
                <w:i/>
                <w:iCs/>
                <w:sz w:val="20"/>
                <w:szCs w:val="20"/>
              </w:rPr>
              <w:t>grants</w:t>
            </w:r>
            <w:r w:rsidRPr="00D803B1">
              <w:rPr>
                <w:rFonts w:ascii="Century Gothic" w:hAnsi="Century Gothic"/>
                <w:sz w:val="20"/>
                <w:szCs w:val="20"/>
              </w:rPr>
              <w:t xml:space="preserve"> a las microempresas, siempre y cuando no excedan $</w:t>
            </w:r>
            <w:r w:rsidR="00903B0F" w:rsidRPr="00D803B1">
              <w:rPr>
                <w:rFonts w:ascii="Century Gothic" w:hAnsi="Century Gothic"/>
                <w:sz w:val="20"/>
                <w:szCs w:val="20"/>
              </w:rPr>
              <w:t xml:space="preserve">7,500 </w:t>
            </w:r>
            <w:r w:rsidRPr="00D803B1">
              <w:rPr>
                <w:rFonts w:ascii="Century Gothic" w:hAnsi="Century Gothic"/>
                <w:sz w:val="20"/>
                <w:szCs w:val="20"/>
              </w:rPr>
              <w:t xml:space="preserve">en el caso de empresas dedicadas a servicios de salud y de apoyo en el hogar </w:t>
            </w:r>
            <w:r w:rsidR="00903B0F" w:rsidRPr="00D803B1">
              <w:rPr>
                <w:rFonts w:ascii="Century Gothic" w:hAnsi="Century Gothic"/>
                <w:sz w:val="20"/>
                <w:szCs w:val="20"/>
              </w:rPr>
              <w:t>en el contexto de</w:t>
            </w:r>
            <w:r w:rsidRPr="00D803B1">
              <w:rPr>
                <w:rFonts w:ascii="Century Gothic" w:hAnsi="Century Gothic"/>
                <w:sz w:val="20"/>
                <w:szCs w:val="20"/>
              </w:rPr>
              <w:t>l COVID-19, o $5,000 en el caso de otras empresas.</w:t>
            </w:r>
          </w:p>
          <w:p w14:paraId="488C42E2" w14:textId="45DB0C48" w:rsidR="00903B0F" w:rsidRPr="00D803B1" w:rsidRDefault="00226B1D" w:rsidP="00503A7B">
            <w:pPr>
              <w:spacing w:before="0" w:after="0" w:line="240" w:lineRule="auto"/>
              <w:rPr>
                <w:rFonts w:ascii="Century Gothic" w:hAnsi="Century Gothic"/>
                <w:sz w:val="20"/>
                <w:szCs w:val="20"/>
              </w:rPr>
            </w:pPr>
            <w:r w:rsidRPr="00D803B1">
              <w:rPr>
                <w:rFonts w:ascii="Century Gothic" w:hAnsi="Century Gothic"/>
                <w:sz w:val="20"/>
                <w:szCs w:val="20"/>
              </w:rPr>
              <w:t xml:space="preserve"> </w:t>
            </w:r>
          </w:p>
        </w:tc>
        <w:tc>
          <w:tcPr>
            <w:tcW w:w="1710" w:type="dxa"/>
          </w:tcPr>
          <w:p w14:paraId="78057FB7" w14:textId="1254B620" w:rsidR="00226B1D" w:rsidRPr="00D803B1" w:rsidRDefault="00226B1D" w:rsidP="00226B1D">
            <w:pPr>
              <w:widowControl/>
              <w:spacing w:before="0" w:after="0" w:line="240" w:lineRule="auto"/>
              <w:jc w:val="left"/>
              <w:rPr>
                <w:rFonts w:ascii="Century Gothic" w:hAnsi="Century Gothic"/>
                <w:color w:val="000000"/>
                <w:sz w:val="20"/>
                <w:szCs w:val="20"/>
              </w:rPr>
            </w:pPr>
            <w:r w:rsidRPr="00D803B1">
              <w:rPr>
                <w:rFonts w:ascii="Century Gothic" w:hAnsi="Century Gothic"/>
                <w:color w:val="000000"/>
                <w:sz w:val="20"/>
                <w:szCs w:val="20"/>
              </w:rPr>
              <w:lastRenderedPageBreak/>
              <w:t>LMC</w:t>
            </w:r>
            <w:r w:rsidR="00A07B9B">
              <w:rPr>
                <w:rFonts w:ascii="Century Gothic" w:hAnsi="Century Gothic"/>
                <w:color w:val="000000"/>
                <w:sz w:val="20"/>
                <w:szCs w:val="20"/>
              </w:rPr>
              <w:t xml:space="preserve"> </w:t>
            </w:r>
            <w:r w:rsidRPr="00D803B1">
              <w:rPr>
                <w:rFonts w:ascii="Century Gothic" w:hAnsi="Century Gothic"/>
                <w:color w:val="000000"/>
                <w:sz w:val="20"/>
                <w:szCs w:val="20"/>
              </w:rPr>
              <w:t>- Clientela limitada a personas de IBM</w:t>
            </w:r>
          </w:p>
          <w:p w14:paraId="2AF69EAE" w14:textId="77777777" w:rsidR="00C93EA0" w:rsidRPr="00D803B1" w:rsidRDefault="00C93EA0" w:rsidP="00903B0F">
            <w:pPr>
              <w:spacing w:before="0" w:after="0" w:line="240" w:lineRule="auto"/>
              <w:jc w:val="center"/>
              <w:rPr>
                <w:rFonts w:ascii="Century Gothic" w:hAnsi="Century Gothic"/>
                <w:sz w:val="20"/>
                <w:szCs w:val="20"/>
                <w:highlight w:val="yellow"/>
              </w:rPr>
            </w:pPr>
          </w:p>
        </w:tc>
      </w:tr>
    </w:tbl>
    <w:p w14:paraId="62487805" w14:textId="6876F986" w:rsidR="00341FCE" w:rsidRPr="00341FCE" w:rsidRDefault="00341FCE" w:rsidP="00E51888">
      <w:pPr>
        <w:rPr>
          <w:b/>
          <w:bCs/>
        </w:rPr>
      </w:pPr>
    </w:p>
    <w:p w14:paraId="2D2E1D12" w14:textId="349D7285" w:rsidR="00B926BF" w:rsidRPr="002A6237" w:rsidRDefault="002A6237" w:rsidP="00195F3C">
      <w:pPr>
        <w:pStyle w:val="Heading3"/>
      </w:pPr>
      <w:bookmarkStart w:id="12" w:name="_Toc55576019"/>
      <w:r w:rsidRPr="002A6237">
        <w:t>Facilidades Públicas</w:t>
      </w:r>
      <w:bookmarkEnd w:id="12"/>
    </w:p>
    <w:p w14:paraId="0E88DA36" w14:textId="5F7CC493" w:rsidR="002A6237" w:rsidRDefault="00C40D9F" w:rsidP="003838E8">
      <w:r>
        <w:t xml:space="preserve">En cuanto a </w:t>
      </w:r>
      <w:r w:rsidRPr="00B926BF">
        <w:t>i</w:t>
      </w:r>
      <w:r w:rsidR="000B01B5" w:rsidRPr="00B926BF">
        <w:t>nstalaciones públicas</w:t>
      </w:r>
      <w:r w:rsidR="0055145C" w:rsidRPr="00B926BF">
        <w:t>, edificios</w:t>
      </w:r>
      <w:r w:rsidR="0055145C">
        <w:t xml:space="preserve"> y mejoras</w:t>
      </w:r>
      <w:r>
        <w:t>, está autorizada la a</w:t>
      </w:r>
      <w:r w:rsidR="000B01B5" w:rsidRPr="008648B0">
        <w:t xml:space="preserve">dquisición, construcción, reconstrucción o instalación de obras públicas, instalaciones y obras u otras mejoras; </w:t>
      </w:r>
      <w:r w:rsidR="000B01B5" w:rsidRPr="008648B0">
        <w:rPr>
          <w:i/>
          <w:iCs/>
        </w:rPr>
        <w:t>42 U.S.C. 5305 (a)(2), 24 CFR 570.201 (c)</w:t>
      </w:r>
      <w:r w:rsidR="000B01B5" w:rsidRPr="008648B0">
        <w:t xml:space="preserve">. </w:t>
      </w:r>
      <w:r>
        <w:t xml:space="preserve">Así, podrían </w:t>
      </w:r>
      <w:r w:rsidR="000B01B5" w:rsidRPr="008648B0">
        <w:t>construir</w:t>
      </w:r>
      <w:r>
        <w:t>se</w:t>
      </w:r>
      <w:r w:rsidR="000B01B5" w:rsidRPr="008648B0">
        <w:t xml:space="preserve"> instalaciones para realizar pruebas, diagnósticos y/o tratamiento, rehabilitar una instalación para establecer una clínica de tratamiento, y adquirir, rehabilitar o construir una instalación para centralizar el cuidado a pacientes.</w:t>
      </w:r>
      <w:r>
        <w:t xml:space="preserve"> </w:t>
      </w:r>
    </w:p>
    <w:tbl>
      <w:tblPr>
        <w:tblStyle w:val="TableGrid"/>
        <w:tblW w:w="9535" w:type="dxa"/>
        <w:tblLook w:val="04A0" w:firstRow="1" w:lastRow="0" w:firstColumn="1" w:lastColumn="0" w:noHBand="0" w:noVBand="1"/>
      </w:tblPr>
      <w:tblGrid>
        <w:gridCol w:w="1700"/>
        <w:gridCol w:w="1012"/>
        <w:gridCol w:w="5113"/>
        <w:gridCol w:w="1710"/>
      </w:tblGrid>
      <w:tr w:rsidR="00C34F93" w:rsidRPr="00B94F42" w14:paraId="4197EE7A" w14:textId="77777777" w:rsidTr="001C05DA">
        <w:trPr>
          <w:trHeight w:val="422"/>
          <w:tblHeader/>
        </w:trPr>
        <w:tc>
          <w:tcPr>
            <w:tcW w:w="9535" w:type="dxa"/>
            <w:gridSpan w:val="4"/>
            <w:shd w:val="clear" w:color="auto" w:fill="009090"/>
            <w:vAlign w:val="center"/>
          </w:tcPr>
          <w:p w14:paraId="06C7FF40" w14:textId="693321BA" w:rsidR="00C34F93" w:rsidRPr="00C34F93" w:rsidRDefault="00C34F93" w:rsidP="00B94F42">
            <w:pPr>
              <w:spacing w:before="0" w:after="0" w:line="240" w:lineRule="auto"/>
              <w:jc w:val="center"/>
              <w:rPr>
                <w:rFonts w:ascii="Century Gothic" w:hAnsi="Century Gothic"/>
                <w:b/>
                <w:bCs/>
                <w:color w:val="FFFFFF" w:themeColor="background1"/>
                <w:sz w:val="20"/>
                <w:szCs w:val="20"/>
              </w:rPr>
            </w:pPr>
            <w:r w:rsidRPr="00C34F93">
              <w:rPr>
                <w:rFonts w:ascii="Century Gothic" w:hAnsi="Century Gothic"/>
                <w:b/>
                <w:bCs/>
                <w:color w:val="FFFFFF" w:themeColor="background1"/>
                <w:sz w:val="20"/>
                <w:szCs w:val="20"/>
              </w:rPr>
              <w:t>FACILIDADES PÚBLICAS</w:t>
            </w:r>
          </w:p>
        </w:tc>
      </w:tr>
      <w:tr w:rsidR="00480D79" w:rsidRPr="00B94F42" w14:paraId="474AC265" w14:textId="77777777" w:rsidTr="002A6237">
        <w:trPr>
          <w:tblHeader/>
        </w:trPr>
        <w:tc>
          <w:tcPr>
            <w:tcW w:w="1700" w:type="dxa"/>
            <w:shd w:val="clear" w:color="auto" w:fill="009090"/>
          </w:tcPr>
          <w:p w14:paraId="6F7BAAEE" w14:textId="77777777" w:rsidR="00480D79" w:rsidRPr="00B94F42" w:rsidRDefault="00480D79" w:rsidP="00B94F42">
            <w:pPr>
              <w:spacing w:before="0" w:after="0" w:line="240" w:lineRule="auto"/>
              <w:jc w:val="center"/>
              <w:rPr>
                <w:rFonts w:ascii="Century Gothic" w:hAnsi="Century Gothic"/>
                <w:b/>
                <w:bCs/>
                <w:color w:val="FFFFFF" w:themeColor="background1"/>
                <w:sz w:val="20"/>
                <w:szCs w:val="20"/>
              </w:rPr>
            </w:pPr>
            <w:r w:rsidRPr="00B94F42">
              <w:rPr>
                <w:rFonts w:ascii="Century Gothic" w:hAnsi="Century Gothic"/>
                <w:b/>
                <w:bCs/>
                <w:color w:val="FFFFFF" w:themeColor="background1"/>
                <w:sz w:val="20"/>
                <w:szCs w:val="20"/>
              </w:rPr>
              <w:t>Programa o actividad</w:t>
            </w:r>
          </w:p>
        </w:tc>
        <w:tc>
          <w:tcPr>
            <w:tcW w:w="1012" w:type="dxa"/>
            <w:shd w:val="clear" w:color="auto" w:fill="009090"/>
          </w:tcPr>
          <w:p w14:paraId="76595A14" w14:textId="77777777" w:rsidR="00480D79" w:rsidRPr="00B94F42" w:rsidRDefault="00480D79" w:rsidP="00B94F42">
            <w:pPr>
              <w:spacing w:before="0" w:after="0" w:line="240" w:lineRule="auto"/>
              <w:jc w:val="center"/>
              <w:rPr>
                <w:rFonts w:ascii="Century Gothic" w:hAnsi="Century Gothic"/>
                <w:b/>
                <w:bCs/>
                <w:color w:val="FFFFFF" w:themeColor="background1"/>
                <w:sz w:val="20"/>
                <w:szCs w:val="20"/>
              </w:rPr>
            </w:pPr>
            <w:r w:rsidRPr="00B94F42">
              <w:rPr>
                <w:rFonts w:ascii="Century Gothic" w:hAnsi="Century Gothic"/>
                <w:b/>
                <w:bCs/>
                <w:color w:val="FFFFFF" w:themeColor="background1"/>
                <w:sz w:val="20"/>
                <w:szCs w:val="20"/>
              </w:rPr>
              <w:t>Código HUD</w:t>
            </w:r>
          </w:p>
        </w:tc>
        <w:tc>
          <w:tcPr>
            <w:tcW w:w="5113" w:type="dxa"/>
            <w:shd w:val="clear" w:color="auto" w:fill="009090"/>
            <w:vAlign w:val="center"/>
          </w:tcPr>
          <w:p w14:paraId="5CE1A793" w14:textId="77777777" w:rsidR="00480D79" w:rsidRPr="00B94F42" w:rsidRDefault="00480D79" w:rsidP="00B94F42">
            <w:pPr>
              <w:spacing w:before="0" w:after="0" w:line="240" w:lineRule="auto"/>
              <w:jc w:val="center"/>
              <w:rPr>
                <w:rFonts w:ascii="Century Gothic" w:hAnsi="Century Gothic"/>
                <w:b/>
                <w:bCs/>
                <w:color w:val="FFFFFF" w:themeColor="background1"/>
                <w:sz w:val="20"/>
                <w:szCs w:val="20"/>
              </w:rPr>
            </w:pPr>
            <w:r w:rsidRPr="00B94F42">
              <w:rPr>
                <w:rFonts w:ascii="Century Gothic" w:hAnsi="Century Gothic"/>
                <w:b/>
                <w:bCs/>
                <w:color w:val="FFFFFF" w:themeColor="background1"/>
                <w:sz w:val="20"/>
                <w:szCs w:val="20"/>
              </w:rPr>
              <w:t>Descripción</w:t>
            </w:r>
          </w:p>
        </w:tc>
        <w:tc>
          <w:tcPr>
            <w:tcW w:w="1710" w:type="dxa"/>
            <w:shd w:val="clear" w:color="auto" w:fill="009090"/>
            <w:vAlign w:val="center"/>
          </w:tcPr>
          <w:p w14:paraId="57E6AB69" w14:textId="77777777" w:rsidR="00480D79" w:rsidRPr="00B94F42" w:rsidRDefault="00480D79" w:rsidP="00B94F42">
            <w:pPr>
              <w:spacing w:before="0" w:after="0" w:line="240" w:lineRule="auto"/>
              <w:jc w:val="center"/>
              <w:rPr>
                <w:rFonts w:ascii="Century Gothic" w:hAnsi="Century Gothic"/>
                <w:b/>
                <w:bCs/>
                <w:color w:val="FFFFFF" w:themeColor="background1"/>
                <w:sz w:val="20"/>
                <w:szCs w:val="20"/>
              </w:rPr>
            </w:pPr>
            <w:r w:rsidRPr="00B94F42">
              <w:rPr>
                <w:rFonts w:ascii="Century Gothic" w:hAnsi="Century Gothic"/>
                <w:b/>
                <w:bCs/>
                <w:color w:val="FFFFFF" w:themeColor="background1"/>
                <w:sz w:val="20"/>
                <w:szCs w:val="20"/>
              </w:rPr>
              <w:t>Objetivos nacionales</w:t>
            </w:r>
          </w:p>
        </w:tc>
      </w:tr>
      <w:tr w:rsidR="00480D79" w:rsidRPr="00B94F42" w14:paraId="1DBF321B" w14:textId="77777777" w:rsidTr="00484982">
        <w:tc>
          <w:tcPr>
            <w:tcW w:w="1700" w:type="dxa"/>
          </w:tcPr>
          <w:p w14:paraId="065ABD2A" w14:textId="6D53E83B" w:rsidR="00480D79" w:rsidRPr="00B94F42" w:rsidRDefault="00480D79" w:rsidP="00B94F42">
            <w:pPr>
              <w:spacing w:before="0" w:after="0" w:line="240" w:lineRule="auto"/>
              <w:jc w:val="left"/>
              <w:rPr>
                <w:rFonts w:ascii="Century Gothic" w:hAnsi="Century Gothic"/>
                <w:sz w:val="20"/>
                <w:szCs w:val="20"/>
              </w:rPr>
            </w:pPr>
            <w:r w:rsidRPr="00B94F42">
              <w:rPr>
                <w:rFonts w:ascii="Century Gothic" w:hAnsi="Century Gothic"/>
                <w:sz w:val="20"/>
                <w:szCs w:val="20"/>
              </w:rPr>
              <w:t xml:space="preserve">Programa de facilidades públicas </w:t>
            </w:r>
            <w:r w:rsidR="005A5785" w:rsidRPr="00B94F42">
              <w:rPr>
                <w:rFonts w:ascii="Century Gothic" w:hAnsi="Century Gothic"/>
                <w:sz w:val="20"/>
                <w:szCs w:val="20"/>
              </w:rPr>
              <w:t xml:space="preserve">para usos de salud </w:t>
            </w:r>
            <w:r w:rsidRPr="00B94F42">
              <w:rPr>
                <w:rFonts w:ascii="Century Gothic" w:hAnsi="Century Gothic"/>
                <w:sz w:val="20"/>
                <w:szCs w:val="20"/>
              </w:rPr>
              <w:t>en respuesta al COVID-19</w:t>
            </w:r>
          </w:p>
        </w:tc>
        <w:tc>
          <w:tcPr>
            <w:tcW w:w="1012" w:type="dxa"/>
          </w:tcPr>
          <w:p w14:paraId="431A0B7C" w14:textId="79199B47" w:rsidR="00480D79" w:rsidRPr="00B94F42" w:rsidRDefault="005A5785" w:rsidP="00B94F42">
            <w:pPr>
              <w:spacing w:before="0" w:after="0" w:line="240" w:lineRule="auto"/>
              <w:jc w:val="center"/>
              <w:rPr>
                <w:rFonts w:ascii="Century Gothic" w:hAnsi="Century Gothic"/>
                <w:sz w:val="20"/>
                <w:szCs w:val="20"/>
              </w:rPr>
            </w:pPr>
            <w:r w:rsidRPr="00B94F42">
              <w:rPr>
                <w:rFonts w:ascii="Century Gothic" w:hAnsi="Century Gothic" w:cs="Arial"/>
                <w:sz w:val="20"/>
                <w:szCs w:val="20"/>
                <w:shd w:val="clear" w:color="auto" w:fill="FFFFFF"/>
              </w:rPr>
              <w:t>03P</w:t>
            </w:r>
          </w:p>
        </w:tc>
        <w:tc>
          <w:tcPr>
            <w:tcW w:w="5113" w:type="dxa"/>
          </w:tcPr>
          <w:p w14:paraId="13243C1E" w14:textId="3C4F6E20" w:rsidR="005A5785" w:rsidRPr="00B94F42" w:rsidRDefault="005A5785" w:rsidP="00B94F42">
            <w:pPr>
              <w:spacing w:line="240" w:lineRule="auto"/>
              <w:rPr>
                <w:rFonts w:ascii="Century Gothic" w:hAnsi="Century Gothic"/>
                <w:sz w:val="20"/>
                <w:szCs w:val="20"/>
              </w:rPr>
            </w:pPr>
            <w:r w:rsidRPr="00B94F42">
              <w:rPr>
                <w:rFonts w:ascii="Century Gothic" w:hAnsi="Century Gothic"/>
                <w:sz w:val="20"/>
                <w:szCs w:val="20"/>
              </w:rPr>
              <w:t xml:space="preserve">Adquisición, construcción, reconstrucción o instalación de obras públicas, instalaciones y obras u otras mejoras; </w:t>
            </w:r>
            <w:r w:rsidRPr="00B94F42">
              <w:rPr>
                <w:rFonts w:ascii="Century Gothic" w:hAnsi="Century Gothic"/>
                <w:i/>
                <w:iCs/>
                <w:sz w:val="20"/>
                <w:szCs w:val="20"/>
              </w:rPr>
              <w:t>42 U.S.C. 5305 (a)(2), 24 CFR 570.201 (c)</w:t>
            </w:r>
            <w:r w:rsidR="000C74BE">
              <w:rPr>
                <w:rFonts w:ascii="Century Gothic" w:hAnsi="Century Gothic"/>
                <w:i/>
                <w:iCs/>
                <w:sz w:val="20"/>
                <w:szCs w:val="20"/>
              </w:rPr>
              <w:t xml:space="preserve"> </w:t>
            </w:r>
            <w:r w:rsidRPr="00B94F42">
              <w:rPr>
                <w:rFonts w:ascii="Century Gothic" w:hAnsi="Century Gothic"/>
                <w:sz w:val="20"/>
                <w:szCs w:val="20"/>
              </w:rPr>
              <w:t>para realizar pruebas</w:t>
            </w:r>
            <w:r w:rsidR="000C74BE">
              <w:rPr>
                <w:rFonts w:ascii="Century Gothic" w:hAnsi="Century Gothic"/>
                <w:sz w:val="20"/>
                <w:szCs w:val="20"/>
              </w:rPr>
              <w:t xml:space="preserve"> y/o </w:t>
            </w:r>
            <w:r w:rsidRPr="00B94F42">
              <w:rPr>
                <w:rFonts w:ascii="Century Gothic" w:hAnsi="Century Gothic"/>
                <w:sz w:val="20"/>
                <w:szCs w:val="20"/>
              </w:rPr>
              <w:t>diagnósticos</w:t>
            </w:r>
            <w:r w:rsidR="000C74BE">
              <w:rPr>
                <w:rFonts w:ascii="Century Gothic" w:hAnsi="Century Gothic"/>
                <w:sz w:val="20"/>
                <w:szCs w:val="20"/>
              </w:rPr>
              <w:t xml:space="preserve">, </w:t>
            </w:r>
            <w:r w:rsidRPr="00B94F42">
              <w:rPr>
                <w:rFonts w:ascii="Century Gothic" w:hAnsi="Century Gothic"/>
                <w:sz w:val="20"/>
                <w:szCs w:val="20"/>
              </w:rPr>
              <w:t xml:space="preserve">establecer una clínica de tratamiento, </w:t>
            </w:r>
            <w:r w:rsidR="000C74BE">
              <w:rPr>
                <w:rFonts w:ascii="Century Gothic" w:hAnsi="Century Gothic"/>
                <w:sz w:val="20"/>
                <w:szCs w:val="20"/>
              </w:rPr>
              <w:t xml:space="preserve">o contar con una instalación </w:t>
            </w:r>
            <w:r w:rsidRPr="00B94F42">
              <w:rPr>
                <w:rFonts w:ascii="Century Gothic" w:hAnsi="Century Gothic"/>
                <w:sz w:val="20"/>
                <w:szCs w:val="20"/>
              </w:rPr>
              <w:t xml:space="preserve">para centralizar el cuidado a pacientes. </w:t>
            </w:r>
          </w:p>
          <w:p w14:paraId="25CC3FD4" w14:textId="485FC9D8" w:rsidR="00480D79" w:rsidRPr="00B94F42" w:rsidRDefault="005A5785" w:rsidP="00B94F42">
            <w:pPr>
              <w:spacing w:line="240" w:lineRule="auto"/>
              <w:rPr>
                <w:rFonts w:ascii="Century Gothic" w:hAnsi="Century Gothic"/>
                <w:sz w:val="20"/>
                <w:szCs w:val="20"/>
              </w:rPr>
            </w:pPr>
            <w:r w:rsidRPr="00B94F42">
              <w:rPr>
                <w:rFonts w:ascii="Century Gothic" w:hAnsi="Century Gothic"/>
                <w:sz w:val="20"/>
                <w:szCs w:val="20"/>
              </w:rPr>
              <w:t xml:space="preserve">Igualmente, se pueden rehabilitar edificios y </w:t>
            </w:r>
            <w:r w:rsidR="000C74BE">
              <w:rPr>
                <w:rFonts w:ascii="Century Gothic" w:hAnsi="Century Gothic"/>
                <w:sz w:val="20"/>
                <w:szCs w:val="20"/>
              </w:rPr>
              <w:t xml:space="preserve">realizar </w:t>
            </w:r>
            <w:r w:rsidRPr="00B94F42">
              <w:rPr>
                <w:rFonts w:ascii="Century Gothic" w:hAnsi="Century Gothic"/>
                <w:sz w:val="20"/>
                <w:szCs w:val="20"/>
              </w:rPr>
              <w:t xml:space="preserve">mejoras (incluyendo asistencia provisional); </w:t>
            </w:r>
            <w:r w:rsidRPr="00B94F42">
              <w:rPr>
                <w:rFonts w:ascii="Century Gothic" w:hAnsi="Century Gothic"/>
                <w:i/>
                <w:iCs/>
                <w:sz w:val="20"/>
                <w:szCs w:val="20"/>
              </w:rPr>
              <w:t>42 U.S.C. 5305 (a)(4), 24 CFR 570.201 (f), 570.202 (b)</w:t>
            </w:r>
            <w:r w:rsidRPr="00B94F42">
              <w:rPr>
                <w:rFonts w:ascii="Century Gothic" w:hAnsi="Century Gothic"/>
                <w:sz w:val="20"/>
                <w:szCs w:val="20"/>
              </w:rPr>
              <w:t xml:space="preserve">. Esto incluye la rehabilitación (quizás remplazando su sistema de aire acondicionado) de un edificio </w:t>
            </w:r>
            <w:r w:rsidRPr="00B94F42">
              <w:rPr>
                <w:rFonts w:ascii="Century Gothic" w:hAnsi="Century Gothic"/>
                <w:sz w:val="20"/>
                <w:szCs w:val="20"/>
              </w:rPr>
              <w:lastRenderedPageBreak/>
              <w:t xml:space="preserve">comercial o escuela cerrada para establecer una clínica de tratamiento, adquirir y rehabilitar rápidamente </w:t>
            </w:r>
            <w:r w:rsidR="000C74BE">
              <w:rPr>
                <w:rFonts w:ascii="Century Gothic" w:hAnsi="Century Gothic"/>
                <w:sz w:val="20"/>
                <w:szCs w:val="20"/>
              </w:rPr>
              <w:t xml:space="preserve">un </w:t>
            </w:r>
            <w:r w:rsidRPr="00B94F42">
              <w:rPr>
                <w:rFonts w:ascii="Century Gothic" w:hAnsi="Century Gothic"/>
                <w:sz w:val="20"/>
                <w:szCs w:val="20"/>
              </w:rPr>
              <w:t>hotel para ampliar la capacidad de los hospitales de habitaciones de aislamiento, y llevar a cabo mejoras provisionales a propiedades privadas para que un paciente pueda permanecer en cuarentena de forma temporal.</w:t>
            </w:r>
          </w:p>
        </w:tc>
        <w:tc>
          <w:tcPr>
            <w:tcW w:w="1710" w:type="dxa"/>
          </w:tcPr>
          <w:p w14:paraId="0D735CE3" w14:textId="5F827BD5" w:rsidR="00480D79" w:rsidRPr="00B94F42" w:rsidRDefault="002A6237" w:rsidP="002A6237">
            <w:pPr>
              <w:spacing w:before="0" w:after="0" w:line="240" w:lineRule="auto"/>
              <w:jc w:val="left"/>
              <w:rPr>
                <w:rFonts w:ascii="Century Gothic" w:hAnsi="Century Gothic"/>
                <w:sz w:val="20"/>
                <w:szCs w:val="20"/>
                <w:highlight w:val="yellow"/>
              </w:rPr>
            </w:pPr>
            <w:r>
              <w:rPr>
                <w:rFonts w:ascii="Century Gothic" w:hAnsi="Century Gothic"/>
                <w:sz w:val="20"/>
                <w:szCs w:val="20"/>
              </w:rPr>
              <w:lastRenderedPageBreak/>
              <w:t xml:space="preserve">LMA - </w:t>
            </w:r>
            <w:r w:rsidR="005A5785" w:rsidRPr="00B94F42">
              <w:rPr>
                <w:rFonts w:ascii="Century Gothic" w:hAnsi="Century Gothic"/>
                <w:sz w:val="20"/>
                <w:szCs w:val="20"/>
              </w:rPr>
              <w:t>Área Beneficio</w:t>
            </w:r>
          </w:p>
        </w:tc>
      </w:tr>
      <w:tr w:rsidR="005A5785" w:rsidRPr="00B94F42" w14:paraId="476C70EE" w14:textId="77777777" w:rsidTr="00484982">
        <w:tc>
          <w:tcPr>
            <w:tcW w:w="1700" w:type="dxa"/>
          </w:tcPr>
          <w:p w14:paraId="137D7FD3" w14:textId="51B83730" w:rsidR="005A5785" w:rsidRPr="00B94F42" w:rsidRDefault="005A5785" w:rsidP="00484982">
            <w:pPr>
              <w:spacing w:before="0" w:after="0" w:line="240" w:lineRule="auto"/>
              <w:jc w:val="left"/>
              <w:rPr>
                <w:rFonts w:ascii="Century Gothic" w:hAnsi="Century Gothic"/>
                <w:sz w:val="20"/>
                <w:szCs w:val="20"/>
              </w:rPr>
            </w:pPr>
            <w:r w:rsidRPr="00B94F42">
              <w:rPr>
                <w:rFonts w:ascii="Century Gothic" w:hAnsi="Century Gothic"/>
                <w:sz w:val="20"/>
                <w:szCs w:val="20"/>
              </w:rPr>
              <w:t>Facilidades públicas de uso comunitario en respuesta al COVID-19</w:t>
            </w:r>
          </w:p>
        </w:tc>
        <w:tc>
          <w:tcPr>
            <w:tcW w:w="1012" w:type="dxa"/>
          </w:tcPr>
          <w:p w14:paraId="509D8251" w14:textId="0737FE80" w:rsidR="005A5785" w:rsidRPr="00B94F42" w:rsidRDefault="005A5785" w:rsidP="00B94F42">
            <w:pPr>
              <w:spacing w:before="0" w:after="0" w:line="240" w:lineRule="auto"/>
              <w:jc w:val="center"/>
              <w:rPr>
                <w:rFonts w:ascii="Century Gothic" w:hAnsi="Century Gothic" w:cs="Arial"/>
                <w:sz w:val="20"/>
                <w:szCs w:val="20"/>
                <w:shd w:val="clear" w:color="auto" w:fill="FFFFFF"/>
              </w:rPr>
            </w:pPr>
            <w:r w:rsidRPr="00B94F42">
              <w:rPr>
                <w:rFonts w:ascii="Century Gothic" w:hAnsi="Century Gothic" w:cs="Arial"/>
                <w:sz w:val="20"/>
                <w:szCs w:val="20"/>
                <w:shd w:val="clear" w:color="auto" w:fill="FFFFFF"/>
              </w:rPr>
              <w:t>03E</w:t>
            </w:r>
          </w:p>
        </w:tc>
        <w:tc>
          <w:tcPr>
            <w:tcW w:w="5113" w:type="dxa"/>
          </w:tcPr>
          <w:p w14:paraId="459D2DE6" w14:textId="1FC889B1" w:rsidR="005A5785" w:rsidRPr="00B94F42" w:rsidRDefault="005A5785" w:rsidP="00484982">
            <w:pPr>
              <w:spacing w:line="240" w:lineRule="auto"/>
              <w:rPr>
                <w:rFonts w:ascii="Century Gothic" w:hAnsi="Century Gothic"/>
                <w:sz w:val="20"/>
                <w:szCs w:val="20"/>
              </w:rPr>
            </w:pPr>
            <w:r w:rsidRPr="00B94F42">
              <w:rPr>
                <w:rFonts w:ascii="Century Gothic" w:hAnsi="Century Gothic"/>
                <w:sz w:val="20"/>
                <w:szCs w:val="20"/>
              </w:rPr>
              <w:t xml:space="preserve">Adquisición, construcción o rehabilitación de instalaciones que estén principalmente diseñadas para servir a una comunidad y que serán utilizadas para servicios sociales para que las personas puedan atender las necesidades que surjan tras el COVID-19. Esto puede incluir, por ejemplo, </w:t>
            </w:r>
            <w:r w:rsidR="00112B41" w:rsidRPr="00B94F42">
              <w:rPr>
                <w:rFonts w:ascii="Century Gothic" w:hAnsi="Century Gothic"/>
                <w:sz w:val="20"/>
                <w:szCs w:val="20"/>
              </w:rPr>
              <w:t>centros con acceso a computadoras para que los estudiantes puedan conectarse a sus clases.</w:t>
            </w:r>
            <w:r w:rsidR="00355D06">
              <w:rPr>
                <w:rFonts w:ascii="Arial" w:hAnsi="Arial" w:cs="Arial"/>
                <w:color w:val="111111"/>
                <w:sz w:val="26"/>
                <w:szCs w:val="26"/>
                <w:shd w:val="clear" w:color="auto" w:fill="FFFFFF"/>
              </w:rPr>
              <w:t xml:space="preserve"> </w:t>
            </w:r>
          </w:p>
        </w:tc>
        <w:tc>
          <w:tcPr>
            <w:tcW w:w="1710" w:type="dxa"/>
          </w:tcPr>
          <w:p w14:paraId="39F6AD8B" w14:textId="2899D5A4" w:rsidR="005A5785" w:rsidRPr="00B94F42" w:rsidRDefault="00484982" w:rsidP="002A6237">
            <w:pPr>
              <w:spacing w:before="0" w:after="0" w:line="240" w:lineRule="auto"/>
              <w:jc w:val="left"/>
              <w:rPr>
                <w:rFonts w:ascii="Century Gothic" w:hAnsi="Century Gothic"/>
                <w:sz w:val="20"/>
                <w:szCs w:val="20"/>
                <w:highlight w:val="yellow"/>
              </w:rPr>
            </w:pPr>
            <w:r>
              <w:rPr>
                <w:rFonts w:ascii="Century Gothic" w:hAnsi="Century Gothic"/>
                <w:sz w:val="20"/>
                <w:szCs w:val="20"/>
              </w:rPr>
              <w:t>LMA</w:t>
            </w:r>
            <w:r w:rsidR="002A6237">
              <w:rPr>
                <w:rFonts w:ascii="Century Gothic" w:hAnsi="Century Gothic"/>
                <w:sz w:val="20"/>
                <w:szCs w:val="20"/>
              </w:rPr>
              <w:t xml:space="preserve"> -</w:t>
            </w:r>
            <w:r>
              <w:rPr>
                <w:rFonts w:ascii="Century Gothic" w:hAnsi="Century Gothic"/>
                <w:sz w:val="20"/>
                <w:szCs w:val="20"/>
              </w:rPr>
              <w:t xml:space="preserve"> </w:t>
            </w:r>
            <w:r w:rsidR="00A5155E" w:rsidRPr="00B94F42">
              <w:rPr>
                <w:rFonts w:ascii="Century Gothic" w:hAnsi="Century Gothic"/>
                <w:sz w:val="20"/>
                <w:szCs w:val="20"/>
              </w:rPr>
              <w:t>Área Beneficio</w:t>
            </w:r>
          </w:p>
        </w:tc>
      </w:tr>
      <w:tr w:rsidR="00A5155E" w:rsidRPr="00B94F42" w14:paraId="6B1C2520" w14:textId="77777777" w:rsidTr="00484982">
        <w:tc>
          <w:tcPr>
            <w:tcW w:w="1700" w:type="dxa"/>
          </w:tcPr>
          <w:p w14:paraId="31E11B1B" w14:textId="18A0F054" w:rsidR="00A5155E" w:rsidRPr="00B94F42" w:rsidRDefault="00A5155E" w:rsidP="00B94F42">
            <w:pPr>
              <w:spacing w:before="0" w:after="0" w:line="240" w:lineRule="auto"/>
              <w:jc w:val="left"/>
              <w:rPr>
                <w:rFonts w:ascii="Century Gothic" w:hAnsi="Century Gothic"/>
                <w:sz w:val="20"/>
                <w:szCs w:val="20"/>
              </w:rPr>
            </w:pPr>
            <w:r w:rsidRPr="00B94F42">
              <w:rPr>
                <w:rFonts w:ascii="Century Gothic" w:hAnsi="Century Gothic"/>
                <w:sz w:val="20"/>
                <w:szCs w:val="20"/>
              </w:rPr>
              <w:t>Facilidades para poblaciones vulnerables en respuesta al COVID-19</w:t>
            </w:r>
          </w:p>
        </w:tc>
        <w:tc>
          <w:tcPr>
            <w:tcW w:w="1012" w:type="dxa"/>
          </w:tcPr>
          <w:p w14:paraId="23D9AF8E" w14:textId="712D1BEA" w:rsidR="00A5155E" w:rsidRPr="00B94F42" w:rsidRDefault="00A5155E" w:rsidP="00B94F42">
            <w:pPr>
              <w:spacing w:before="0" w:after="0" w:line="240" w:lineRule="auto"/>
              <w:jc w:val="center"/>
              <w:rPr>
                <w:rFonts w:ascii="Century Gothic" w:hAnsi="Century Gothic" w:cs="Arial"/>
                <w:sz w:val="20"/>
                <w:szCs w:val="20"/>
                <w:shd w:val="clear" w:color="auto" w:fill="FFFFFF"/>
              </w:rPr>
            </w:pPr>
            <w:r w:rsidRPr="00B94F42">
              <w:rPr>
                <w:rFonts w:ascii="Century Gothic" w:hAnsi="Century Gothic" w:cs="Arial"/>
                <w:sz w:val="20"/>
                <w:szCs w:val="20"/>
                <w:shd w:val="clear" w:color="auto" w:fill="FFFFFF"/>
              </w:rPr>
              <w:t>03C</w:t>
            </w:r>
          </w:p>
        </w:tc>
        <w:tc>
          <w:tcPr>
            <w:tcW w:w="5113" w:type="dxa"/>
          </w:tcPr>
          <w:p w14:paraId="71309EC5" w14:textId="632770D2" w:rsidR="00A5155E" w:rsidRPr="00B94F42" w:rsidRDefault="00A5155E" w:rsidP="00B94F42">
            <w:pPr>
              <w:spacing w:line="240" w:lineRule="auto"/>
              <w:rPr>
                <w:rFonts w:ascii="Century Gothic" w:hAnsi="Century Gothic"/>
                <w:sz w:val="20"/>
                <w:szCs w:val="20"/>
                <w:lang w:val="es-ES_tradnl"/>
              </w:rPr>
            </w:pPr>
            <w:r w:rsidRPr="00B94F42">
              <w:rPr>
                <w:rFonts w:ascii="Century Gothic" w:hAnsi="Century Gothic" w:cs="Arial"/>
                <w:sz w:val="20"/>
                <w:szCs w:val="20"/>
                <w:shd w:val="clear" w:color="auto" w:fill="FFFFFF"/>
                <w:lang w:val="es-ES_tradnl"/>
              </w:rPr>
              <w:t>Adquisición, construcción, conversión de edificios o rehabilitación de albergues temporales y viviendas transitorias para personas sin hogar, incluidas las víctimas de la violencia doméstica, la violencia entre parejas, la agresión sexual o el acecho, las víctimas de desastres, entre otros. Esto incluye el poder rehabilitar los edificios para cumplir con las medidas de seguridad necesarias en el co</w:t>
            </w:r>
            <w:r w:rsidR="007F5C01">
              <w:rPr>
                <w:rFonts w:ascii="Century Gothic" w:hAnsi="Century Gothic" w:cs="Arial"/>
                <w:sz w:val="20"/>
                <w:szCs w:val="20"/>
                <w:shd w:val="clear" w:color="auto" w:fill="FFFFFF"/>
                <w:lang w:val="es-ES_tradnl"/>
              </w:rPr>
              <w:t>n</w:t>
            </w:r>
            <w:r w:rsidRPr="00B94F42">
              <w:rPr>
                <w:rFonts w:ascii="Century Gothic" w:hAnsi="Century Gothic" w:cs="Arial"/>
                <w:sz w:val="20"/>
                <w:szCs w:val="20"/>
                <w:shd w:val="clear" w:color="auto" w:fill="FFFFFF"/>
                <w:lang w:val="es-ES_tradnl"/>
              </w:rPr>
              <w:t>texto del COVID-19.</w:t>
            </w:r>
          </w:p>
        </w:tc>
        <w:tc>
          <w:tcPr>
            <w:tcW w:w="1710" w:type="dxa"/>
          </w:tcPr>
          <w:p w14:paraId="31707D03" w14:textId="4AD5E5B4" w:rsidR="00A5155E" w:rsidRPr="00B94F42" w:rsidRDefault="00484982" w:rsidP="002A6237">
            <w:pPr>
              <w:spacing w:before="0" w:after="0" w:line="240" w:lineRule="auto"/>
              <w:jc w:val="left"/>
              <w:rPr>
                <w:rFonts w:ascii="Century Gothic" w:hAnsi="Century Gothic"/>
                <w:sz w:val="20"/>
                <w:szCs w:val="20"/>
              </w:rPr>
            </w:pPr>
            <w:r>
              <w:rPr>
                <w:rFonts w:ascii="Century Gothic" w:hAnsi="Century Gothic"/>
                <w:sz w:val="20"/>
                <w:szCs w:val="20"/>
              </w:rPr>
              <w:t xml:space="preserve">LMA </w:t>
            </w:r>
            <w:r w:rsidR="002A6237">
              <w:rPr>
                <w:rFonts w:ascii="Century Gothic" w:hAnsi="Century Gothic"/>
                <w:sz w:val="20"/>
                <w:szCs w:val="20"/>
              </w:rPr>
              <w:t xml:space="preserve">- </w:t>
            </w:r>
            <w:r w:rsidR="00A5155E" w:rsidRPr="00B94F42">
              <w:rPr>
                <w:rFonts w:ascii="Century Gothic" w:hAnsi="Century Gothic"/>
                <w:sz w:val="20"/>
                <w:szCs w:val="20"/>
              </w:rPr>
              <w:t>Área Beneficio</w:t>
            </w:r>
          </w:p>
          <w:p w14:paraId="07EB5405" w14:textId="77777777" w:rsidR="00A5155E" w:rsidRPr="00B94F42" w:rsidRDefault="00A5155E" w:rsidP="002A6237">
            <w:pPr>
              <w:spacing w:before="0" w:after="0" w:line="240" w:lineRule="auto"/>
              <w:jc w:val="left"/>
              <w:rPr>
                <w:rFonts w:ascii="Century Gothic" w:hAnsi="Century Gothic"/>
                <w:sz w:val="20"/>
                <w:szCs w:val="20"/>
              </w:rPr>
            </w:pPr>
          </w:p>
          <w:p w14:paraId="6A02F079" w14:textId="77777777" w:rsidR="00A5155E" w:rsidRPr="00B94F42" w:rsidRDefault="00A5155E" w:rsidP="002A6237">
            <w:pPr>
              <w:widowControl/>
              <w:spacing w:before="0" w:after="0" w:line="240" w:lineRule="auto"/>
              <w:jc w:val="left"/>
              <w:rPr>
                <w:rFonts w:ascii="Century Gothic" w:hAnsi="Century Gothic"/>
                <w:color w:val="000000"/>
                <w:sz w:val="20"/>
                <w:szCs w:val="20"/>
              </w:rPr>
            </w:pPr>
            <w:r w:rsidRPr="00B94F42">
              <w:rPr>
                <w:rFonts w:ascii="Century Gothic" w:hAnsi="Century Gothic"/>
                <w:color w:val="000000"/>
                <w:sz w:val="20"/>
                <w:szCs w:val="20"/>
              </w:rPr>
              <w:t>LMC- Clientela limitada a personas de IBM</w:t>
            </w:r>
          </w:p>
          <w:p w14:paraId="7147D0A4" w14:textId="4378AF56" w:rsidR="00A5155E" w:rsidRPr="00B94F42" w:rsidRDefault="00A5155E" w:rsidP="002A6237">
            <w:pPr>
              <w:spacing w:before="0" w:after="0" w:line="240" w:lineRule="auto"/>
              <w:jc w:val="left"/>
              <w:rPr>
                <w:rFonts w:ascii="Century Gothic" w:hAnsi="Century Gothic"/>
                <w:sz w:val="20"/>
                <w:szCs w:val="20"/>
              </w:rPr>
            </w:pPr>
          </w:p>
        </w:tc>
      </w:tr>
    </w:tbl>
    <w:p w14:paraId="582E9540" w14:textId="693B649A" w:rsidR="00134916" w:rsidRPr="00134916" w:rsidRDefault="00134916" w:rsidP="00134916">
      <w:pPr>
        <w:shd w:val="clear" w:color="auto" w:fill="C1FFFF"/>
        <w:rPr>
          <w:b/>
          <w:bCs/>
        </w:rPr>
      </w:pPr>
      <w:r w:rsidRPr="006F4BC0">
        <w:rPr>
          <w:b/>
          <w:bCs/>
        </w:rPr>
        <w:t>En la ejecución de las actividades, los municipios deberán adherirse a las manuales a ser publicados por el Departamento de la Vivienda, los cuales establecen normas programáticas y operacionales adicionales a las incluidas en estas guías.</w:t>
      </w:r>
      <w:r w:rsidR="006F4BC0">
        <w:rPr>
          <w:b/>
          <w:bCs/>
        </w:rPr>
        <w:t xml:space="preserve"> Como parte de sus propuestas, los Municipios deberán </w:t>
      </w:r>
      <w:r w:rsidR="00490A0B">
        <w:rPr>
          <w:b/>
          <w:bCs/>
        </w:rPr>
        <w:t>someter una certificación de cumplimiento con estos manuales. Vea sección de Anejos.</w:t>
      </w:r>
    </w:p>
    <w:p w14:paraId="62A3BDC9" w14:textId="10504F49" w:rsidR="00134916" w:rsidRDefault="00134916" w:rsidP="00134916">
      <w:pPr>
        <w:jc w:val="center"/>
      </w:pPr>
      <w:r>
        <w:rPr>
          <w:noProof/>
          <w:lang w:val="en-US"/>
        </w:rPr>
        <w:lastRenderedPageBreak/>
        <w:drawing>
          <wp:inline distT="0" distB="0" distL="0" distR="0" wp14:anchorId="3EB4BE55" wp14:editId="36F69573">
            <wp:extent cx="1362696" cy="1826776"/>
            <wp:effectExtent l="19050" t="19050" r="28575" b="215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204" t="981" r="4415" b="1"/>
                    <a:stretch/>
                  </pic:blipFill>
                  <pic:spPr bwMode="auto">
                    <a:xfrm>
                      <a:off x="0" y="0"/>
                      <a:ext cx="1385122" cy="1856840"/>
                    </a:xfrm>
                    <a:prstGeom prst="rect">
                      <a:avLst/>
                    </a:prstGeom>
                    <a:noFill/>
                    <a:ln>
                      <a:solidFill>
                        <a:schemeClr val="bg1">
                          <a:lumMod val="65000"/>
                        </a:schemeClr>
                      </a:solidFill>
                    </a:ln>
                    <a:extLst>
                      <a:ext uri="{53640926-AAD7-44D8-BBD7-CCE9431645EC}">
                        <a14:shadowObscured xmlns:a14="http://schemas.microsoft.com/office/drawing/2010/main"/>
                      </a:ext>
                    </a:extLst>
                  </pic:spPr>
                </pic:pic>
              </a:graphicData>
            </a:graphic>
          </wp:inline>
        </w:drawing>
      </w:r>
      <w:r>
        <w:t xml:space="preserve"> </w:t>
      </w:r>
      <w:r w:rsidRPr="006E14AD">
        <w:rPr>
          <w:noProof/>
          <w:lang w:val="en-US"/>
        </w:rPr>
        <w:drawing>
          <wp:inline distT="0" distB="0" distL="0" distR="0" wp14:anchorId="2CD03D10" wp14:editId="4BC351F3">
            <wp:extent cx="1365250" cy="1832919"/>
            <wp:effectExtent l="19050" t="19050" r="25400" b="152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04787" cy="1886000"/>
                    </a:xfrm>
                    <a:prstGeom prst="rect">
                      <a:avLst/>
                    </a:prstGeom>
                    <a:ln>
                      <a:solidFill>
                        <a:schemeClr val="bg1">
                          <a:lumMod val="65000"/>
                        </a:schemeClr>
                      </a:solidFill>
                    </a:ln>
                  </pic:spPr>
                </pic:pic>
              </a:graphicData>
            </a:graphic>
          </wp:inline>
        </w:drawing>
      </w:r>
      <w:r>
        <w:t xml:space="preserve">  </w:t>
      </w:r>
      <w:r w:rsidRPr="006E14AD">
        <w:rPr>
          <w:noProof/>
          <w:lang w:val="en-US"/>
        </w:rPr>
        <w:drawing>
          <wp:inline distT="0" distB="0" distL="0" distR="0" wp14:anchorId="1F2BA787" wp14:editId="68C6AE1F">
            <wp:extent cx="1375514" cy="1829773"/>
            <wp:effectExtent l="19050" t="19050" r="15240" b="184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8279" cy="1846753"/>
                    </a:xfrm>
                    <a:prstGeom prst="rect">
                      <a:avLst/>
                    </a:prstGeom>
                    <a:noFill/>
                    <a:ln>
                      <a:solidFill>
                        <a:schemeClr val="bg1">
                          <a:lumMod val="65000"/>
                        </a:schemeClr>
                      </a:solidFill>
                    </a:ln>
                  </pic:spPr>
                </pic:pic>
              </a:graphicData>
            </a:graphic>
          </wp:inline>
        </w:drawing>
      </w:r>
    </w:p>
    <w:p w14:paraId="4B064AA9" w14:textId="1BF95E46" w:rsidR="00B926BF" w:rsidRPr="00B926BF" w:rsidRDefault="00B926BF" w:rsidP="00871957">
      <w:pPr>
        <w:pStyle w:val="Heading2"/>
      </w:pPr>
      <w:bookmarkStart w:id="13" w:name="_Toc55576020"/>
      <w:r w:rsidRPr="0041148D">
        <w:t>Administración</w:t>
      </w:r>
      <w:bookmarkEnd w:id="13"/>
    </w:p>
    <w:p w14:paraId="39781253" w14:textId="144520A4" w:rsidR="005967FA" w:rsidRPr="00F06BA2" w:rsidRDefault="00F06BA2" w:rsidP="00F06BA2">
      <w:r>
        <w:t>Se</w:t>
      </w:r>
      <w:r w:rsidR="005967FA" w:rsidRPr="00F06BA2">
        <w:t xml:space="preserve"> autorizará a los municipios </w:t>
      </w:r>
      <w:r w:rsidRPr="00F06BA2">
        <w:t>hasta</w:t>
      </w:r>
      <w:r w:rsidR="005967FA" w:rsidRPr="00F06BA2">
        <w:t xml:space="preserve"> </w:t>
      </w:r>
      <w:r w:rsidRPr="00F06BA2">
        <w:t>un máximo de 10% de la asignación para gastos administrativos.</w:t>
      </w:r>
      <w:r>
        <w:t xml:space="preserve"> E</w:t>
      </w:r>
      <w:r w:rsidR="005967FA" w:rsidRPr="00F06BA2">
        <w:t>l presupuesto autorizado para gastos administrativos se utilizará únicamente en actividades elegibles que permitan el funcionamiento del componente administrativo del Programa CDBG</w:t>
      </w:r>
      <w:r w:rsidRPr="00F06BA2">
        <w:t xml:space="preserve"> en el contexto del COVID-19</w:t>
      </w:r>
      <w:r w:rsidR="005967FA" w:rsidRPr="00F06BA2">
        <w:t xml:space="preserve"> (Salarios, Beneficios marginales, Gastos de operación de oficina, Auditoría, etc.). Para codificar las diferentes cuentas deberán utilizar el Código de cuentas (“Chart of Accounts”) provisto por el DV. El pago por concepto de otros servicios requiere la previa autorización del Área de Programas Federales.</w:t>
      </w:r>
    </w:p>
    <w:p w14:paraId="78EBD7A2" w14:textId="769D0907" w:rsidR="005967FA" w:rsidRPr="00F06BA2" w:rsidRDefault="00F06BA2" w:rsidP="00F06BA2">
      <w:r w:rsidRPr="00F06BA2">
        <w:t>P</w:t>
      </w:r>
      <w:r w:rsidR="005967FA" w:rsidRPr="00F06BA2">
        <w:t>ara enmiendas a partidas del presupuesto administrativo aprobado, se mantienen vigentes las directrices de la Circular Informativa 2014-15.</w:t>
      </w:r>
    </w:p>
    <w:p w14:paraId="50B99658" w14:textId="54C70F02" w:rsidR="003662A0" w:rsidRDefault="003662A0" w:rsidP="00F06BA2">
      <w:pPr>
        <w:rPr>
          <w:lang w:val="es-ES_tradnl"/>
        </w:rPr>
      </w:pPr>
      <w:r w:rsidRPr="008B2AD2">
        <w:t xml:space="preserve">Los fondos CDBG-CV no se </w:t>
      </w:r>
      <w:r w:rsidR="008B2AD2" w:rsidRPr="008B2AD2">
        <w:t>podrán utilizar</w:t>
      </w:r>
      <w:r w:rsidRPr="008B2AD2">
        <w:t xml:space="preserve"> para pagar los costos </w:t>
      </w:r>
      <w:r w:rsidR="00F06BA2">
        <w:t>de</w:t>
      </w:r>
      <w:r w:rsidRPr="008B2AD2">
        <w:t xml:space="preserve"> administración del programa </w:t>
      </w:r>
      <w:r w:rsidR="008B2AD2" w:rsidRPr="008B2AD2">
        <w:t>adjudicables a otra asignación o</w:t>
      </w:r>
      <w:r w:rsidRPr="008B2AD2">
        <w:t xml:space="preserve"> subvención en el marco del programa CDBG</w:t>
      </w:r>
      <w:r w:rsidR="008B2AD2" w:rsidRPr="008B2AD2">
        <w:t xml:space="preserve"> regular</w:t>
      </w:r>
      <w:r w:rsidRPr="008B2AD2">
        <w:t xml:space="preserve">; sin embargo, los fondos del CDBG-CV pueden utilizarse para pagar costos que </w:t>
      </w:r>
      <w:r w:rsidR="008B2AD2" w:rsidRPr="008B2AD2">
        <w:t>respondan tanto a</w:t>
      </w:r>
      <w:r w:rsidRPr="008B2AD2">
        <w:t xml:space="preserve"> la subvención del CDBG-CV como a otra subvención del CDBG y </w:t>
      </w:r>
      <w:r w:rsidR="008B2AD2" w:rsidRPr="008B2AD2">
        <w:t>deberán</w:t>
      </w:r>
      <w:r w:rsidRPr="008B2AD2">
        <w:t xml:space="preserve"> distribuirse </w:t>
      </w:r>
      <w:r w:rsidR="008B2AD2" w:rsidRPr="008B2AD2">
        <w:t xml:space="preserve">o atribuirse </w:t>
      </w:r>
      <w:r w:rsidRPr="008B2AD2">
        <w:t xml:space="preserve">entre las subvenciones en proporciones </w:t>
      </w:r>
      <w:r w:rsidR="008B2AD2" w:rsidRPr="008B2AD2">
        <w:t>razonables.</w:t>
      </w:r>
      <w:r w:rsidR="00F06BA2">
        <w:t xml:space="preserve"> A esos efectos, </w:t>
      </w:r>
      <w:r w:rsidR="00F06BA2" w:rsidRPr="00F06BA2">
        <w:t xml:space="preserve">el Memorando Circular 2015-18 (MC-2015-18 Distribución de costos administrativos y Reporte de tiempo y esfuerzo) se mantiene vigente para la propuesta Asignación CDBG-CV. </w:t>
      </w:r>
      <w:r w:rsidR="00F06BA2" w:rsidRPr="002B12F9">
        <w:rPr>
          <w:lang w:val="es-ES_tradnl"/>
        </w:rPr>
        <w:t>Se incluye copia del MC-2015-18.</w:t>
      </w:r>
    </w:p>
    <w:p w14:paraId="594B3FD9" w14:textId="2C730055" w:rsidR="00517DEF" w:rsidRDefault="00517DEF" w:rsidP="00517DEF">
      <w:pPr>
        <w:pStyle w:val="Heading1"/>
      </w:pPr>
      <w:bookmarkStart w:id="14" w:name="_Toc55576021"/>
      <w:r>
        <w:lastRenderedPageBreak/>
        <w:t>PAREO DE FONDOS</w:t>
      </w:r>
      <w:bookmarkEnd w:id="14"/>
    </w:p>
    <w:p w14:paraId="6C645AAB" w14:textId="230223EE" w:rsidR="00517DEF" w:rsidRDefault="00476197" w:rsidP="00F06BA2">
      <w:r>
        <w:t>Los fondos CDBG-CV por estatuto pueden ser utilizados para cubrir los pareos en fondos no-federales, requeridos por otros programas. Esto, siempre y cuando sean actividades elegibles bajo CDBG y se sigan las disposiciones contenidas en la Notificación Federal publicada por HUD para efectos de los fondos CDBG-CV.</w:t>
      </w:r>
    </w:p>
    <w:p w14:paraId="02915A09" w14:textId="2A0792FE" w:rsidR="00AF7057" w:rsidRPr="005E71F3" w:rsidRDefault="0008158A" w:rsidP="00976F2B">
      <w:pPr>
        <w:pStyle w:val="Heading1"/>
      </w:pPr>
      <w:bookmarkStart w:id="15" w:name="_Toc55576022"/>
      <w:r w:rsidRPr="005E71F3">
        <w:t>REQUISITOS DE PARTICIPACIÓN CIUDADANA</w:t>
      </w:r>
      <w:bookmarkEnd w:id="15"/>
    </w:p>
    <w:p w14:paraId="020D22C7" w14:textId="7AA3277E" w:rsidR="00DB1248" w:rsidRPr="007A6536" w:rsidRDefault="00DB1248" w:rsidP="003838E8">
      <w:r w:rsidRPr="00F25AB9">
        <w:t xml:space="preserve">La Ley CARES permite a los </w:t>
      </w:r>
      <w:r>
        <w:t>recipientes</w:t>
      </w:r>
      <w:r w:rsidRPr="00F25AB9">
        <w:t xml:space="preserve"> adoptar procedimientos de participación ciudadana acelerados y celebrar </w:t>
      </w:r>
      <w:r>
        <w:t>vistas públicas</w:t>
      </w:r>
      <w:r w:rsidRPr="00F25AB9">
        <w:t xml:space="preserve"> virtuales para </w:t>
      </w:r>
      <w:r>
        <w:t xml:space="preserve">propósitos de la preparación, modificación o enmiendas a los planes consolidados y planes de acción </w:t>
      </w:r>
      <w:r w:rsidRPr="00F25AB9">
        <w:t xml:space="preserve">para los fondos del CDBG-CV y para las subvenciones del CDBG para los años fiscales 2019 y 2020. La Sección III.B.4.(a)(iii) </w:t>
      </w:r>
      <w:r>
        <w:t xml:space="preserve">de la Ley </w:t>
      </w:r>
      <w:r w:rsidRPr="00F25AB9">
        <w:t xml:space="preserve">incluye una </w:t>
      </w:r>
      <w:r>
        <w:t>flexibilidad (</w:t>
      </w:r>
      <w:r w:rsidRPr="00D26FAC">
        <w:rPr>
          <w:i/>
          <w:iCs/>
        </w:rPr>
        <w:t>waiver</w:t>
      </w:r>
      <w:r>
        <w:t>)</w:t>
      </w:r>
      <w:r w:rsidRPr="00F25AB9">
        <w:t xml:space="preserve"> </w:t>
      </w:r>
      <w:r>
        <w:t xml:space="preserve">en línea con estas disposiciones </w:t>
      </w:r>
      <w:r w:rsidRPr="00F25AB9">
        <w:t xml:space="preserve">y un requisito alternativo para permitir que los estados </w:t>
      </w:r>
      <w:r w:rsidR="00171C78">
        <w:t>extiendan</w:t>
      </w:r>
      <w:r w:rsidRPr="00F25AB9">
        <w:t xml:space="preserve"> estas flexibilidades a las unidades de gobierno local </w:t>
      </w:r>
      <w:r>
        <w:t>(en nuestro caso Municipios)</w:t>
      </w:r>
      <w:r w:rsidRPr="00F25AB9">
        <w:t>.</w:t>
      </w:r>
      <w:r>
        <w:t xml:space="preserve"> Así, a</w:t>
      </w:r>
      <w:r w:rsidRPr="007A6536">
        <w:t xml:space="preserve">l autorizar a los Estados a adoptar procedimientos acelerados de participación ciudadana, la Ley CARES autorizó procedimientos acelerados y audiencias públicas virtuales para la participación ciudadana por parte de las unidades de gobierno local </w:t>
      </w:r>
      <w:r>
        <w:t>(municipios)</w:t>
      </w:r>
      <w:r w:rsidRPr="007A6536">
        <w:t xml:space="preserve"> que reciben fondos del CDBG-CV </w:t>
      </w:r>
      <w:r w:rsidR="00D26FAC">
        <w:t>del</w:t>
      </w:r>
      <w:r w:rsidR="00A07B9B">
        <w:t xml:space="preserve"> Estado.</w:t>
      </w:r>
    </w:p>
    <w:p w14:paraId="75571F27" w14:textId="4CEEBEED" w:rsidR="00DB1248" w:rsidRPr="000528BD" w:rsidRDefault="00DB1248" w:rsidP="003838E8">
      <w:r>
        <w:t xml:space="preserve">A estos efectos, </w:t>
      </w:r>
      <w:r w:rsidR="00D26FAC">
        <w:t xml:space="preserve">el DVPR considera </w:t>
      </w:r>
      <w:r w:rsidRPr="000528BD">
        <w:t>las asignaciones de CDBG-CV enmiendas sustanciales al Año Programa 2019. Por lo cual, se recomienda que, para efectos de los procesos de participación ciudadana, se manejen en conformidad con los procedimientos aplicables a una reprogramación o la creación de un nuevo proyecto, establecidos en las Guías Modelo de Participación Ciudadana emitidas por el Departamento de la Vivienda</w:t>
      </w:r>
      <w:r w:rsidR="00171C78">
        <w:t>, y actualizadas con estas guías.</w:t>
      </w:r>
    </w:p>
    <w:p w14:paraId="6CB4B7B5" w14:textId="00771D36" w:rsidR="00D26FAC" w:rsidRDefault="00597B79" w:rsidP="003838E8">
      <w:r>
        <w:rPr>
          <w:noProof/>
          <w:lang w:val="en-US"/>
        </w:rPr>
        <w:lastRenderedPageBreak/>
        <w:drawing>
          <wp:anchor distT="0" distB="0" distL="114300" distR="114300" simplePos="0" relativeHeight="251666432" behindDoc="0" locked="0" layoutInCell="1" allowOverlap="1" wp14:anchorId="5C814505" wp14:editId="74A859DC">
            <wp:simplePos x="0" y="0"/>
            <wp:positionH relativeFrom="margin">
              <wp:align>left</wp:align>
            </wp:positionH>
            <wp:positionV relativeFrom="paragraph">
              <wp:posOffset>2323429</wp:posOffset>
            </wp:positionV>
            <wp:extent cx="914400" cy="914400"/>
            <wp:effectExtent l="0" t="0" r="0" b="0"/>
            <wp:wrapSquare wrapText="bothSides"/>
            <wp:docPr id="11" name="Graphic 1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descr="Warning"/>
                    <pic:cNvPicPr/>
                  </pic:nvPicPr>
                  <pic:blipFill>
                    <a:blip r:embed="rId2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24"/>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DB1248" w:rsidRPr="000528BD">
        <w:t>En conformidad con las flexibilidades provistas por el CARES Act, los municipios deberán notificar a los ciudadanos y ciudadanas a través de los medios más adecuados en estas circunstancias y proveer un periodo de al menos cinco (5) días para comentarios. En importante que, en la notificación a los ciudadanos se haga alusión a la procedencia de los fondos y las flexibilidades que se están utilizando para efectos de los procesos de participación ciudadana. Igualmente, los Guías de Participación Ciudadana de los Municipios deberán ser enmendadas a tales efectos.</w:t>
      </w:r>
      <w:r w:rsidR="00D26FAC">
        <w:t xml:space="preserve"> </w:t>
      </w:r>
    </w:p>
    <w:p w14:paraId="4F681330" w14:textId="06F1AC99" w:rsidR="00DB1248" w:rsidRPr="000528BD" w:rsidRDefault="00D26FAC" w:rsidP="00976F2B">
      <w:pPr>
        <w:shd w:val="clear" w:color="auto" w:fill="D9D9D9" w:themeFill="background1" w:themeFillShade="D9"/>
      </w:pPr>
      <w:r>
        <w:t xml:space="preserve">Los municipios deberán </w:t>
      </w:r>
      <w:r w:rsidR="00597B79">
        <w:t>entregar las Guías de Participación Ciudadana enmendadas, con esta propuesta. Se incluye como anejo el texto recomendado para la enmienda.</w:t>
      </w:r>
    </w:p>
    <w:p w14:paraId="0094806F" w14:textId="77777777" w:rsidR="00AF7057" w:rsidRDefault="00AF7057" w:rsidP="003838E8"/>
    <w:p w14:paraId="7720EA3B" w14:textId="2CB67F4F" w:rsidR="008648B0" w:rsidRPr="005E71F3" w:rsidRDefault="00827BFC" w:rsidP="00976F2B">
      <w:pPr>
        <w:pStyle w:val="Heading1"/>
      </w:pPr>
      <w:bookmarkStart w:id="16" w:name="_Toc55576023"/>
      <w:r w:rsidRPr="005E71F3">
        <w:t>PROHIBICIÓN DE DUPLICIDAD DE BENEFICIOS</w:t>
      </w:r>
      <w:bookmarkEnd w:id="16"/>
      <w:r>
        <w:t xml:space="preserve"> </w:t>
      </w:r>
    </w:p>
    <w:p w14:paraId="32326D5C" w14:textId="2C6E6DFA" w:rsidR="00380884" w:rsidRDefault="000C5812" w:rsidP="003838E8">
      <w:r>
        <w:rPr>
          <w:rFonts w:eastAsia="Times New Roman" w:cs="Arial"/>
        </w:rPr>
        <w:t>L</w:t>
      </w:r>
      <w:r w:rsidR="00380884" w:rsidRPr="0092736D">
        <w:rPr>
          <w:rFonts w:eastAsia="Times New Roman" w:cs="Arial"/>
        </w:rPr>
        <w:t xml:space="preserve">a </w:t>
      </w:r>
      <w:r w:rsidR="00380884" w:rsidRPr="00B42342">
        <w:t>Sec</w:t>
      </w:r>
      <w:r w:rsidR="00380884">
        <w:t>ció</w:t>
      </w:r>
      <w:r w:rsidR="00380884" w:rsidRPr="00B42342">
        <w:t xml:space="preserve">n 312 </w:t>
      </w:r>
      <w:r w:rsidR="00380884">
        <w:t>de la Ley</w:t>
      </w:r>
      <w:r w:rsidR="00380884" w:rsidRPr="00B42342">
        <w:t xml:space="preserve"> Robert T. Stafford </w:t>
      </w:r>
      <w:r w:rsidR="00380884">
        <w:t xml:space="preserve">para Ayuda en Desastres y Asistencia de Emergencia </w:t>
      </w:r>
      <w:r w:rsidR="00380884" w:rsidRPr="00FA5AB7">
        <w:t>(</w:t>
      </w:r>
      <w:r w:rsidR="00380884" w:rsidRPr="00B42342">
        <w:rPr>
          <w:i/>
          <w:iCs/>
        </w:rPr>
        <w:t>42 U.S.C. 5155</w:t>
      </w:r>
      <w:r w:rsidR="00380884" w:rsidRPr="00FA5AB7">
        <w:t>)</w:t>
      </w:r>
      <w:r w:rsidR="00380884">
        <w:t xml:space="preserve"> y el </w:t>
      </w:r>
      <w:r w:rsidR="00380884" w:rsidRPr="00B42342">
        <w:rPr>
          <w:i/>
          <w:iCs/>
        </w:rPr>
        <w:t>44 CFR 206.191</w:t>
      </w:r>
      <w:r>
        <w:t xml:space="preserve"> disponen en términos generales, que se prohíbe </w:t>
      </w:r>
      <w:r w:rsidRPr="0007333A">
        <w:t>que cualquier persona</w:t>
      </w:r>
      <w:r>
        <w:t xml:space="preserve"> o </w:t>
      </w:r>
      <w:r w:rsidRPr="0007333A">
        <w:t>entidad reciba fondos federales por cualquier pérdida para la que ya ha recibido asistencia económica de cualquier otro programa, seguros privados, asistencia benéfica o cualquier otra fuente</w:t>
      </w:r>
      <w:r>
        <w:t xml:space="preserve">. </w:t>
      </w:r>
      <w:r w:rsidR="005271D0">
        <w:t>Al igual que con otr</w:t>
      </w:r>
      <w:r w:rsidR="00661205">
        <w:t>a</w:t>
      </w:r>
      <w:r w:rsidR="005271D0">
        <w:t>s asignaciones de fondos federales, los municipios deben cumplir con la normativa sobre duplicidad de beneficios al recibir fondos CDBG-CV.</w:t>
      </w:r>
    </w:p>
    <w:p w14:paraId="57E2E5C7" w14:textId="6F7A4ABA" w:rsidR="00C06C1F" w:rsidRPr="00C06C1F" w:rsidRDefault="00F357B0" w:rsidP="003838E8">
      <w:r>
        <w:t xml:space="preserve">Si los </w:t>
      </w:r>
      <w:r w:rsidR="0008380D">
        <w:t>Municipios</w:t>
      </w:r>
      <w:r>
        <w:t xml:space="preserve"> conocen</w:t>
      </w:r>
      <w:r w:rsidR="00C06C1F" w:rsidRPr="00C06C1F">
        <w:t xml:space="preserve"> </w:t>
      </w:r>
      <w:r w:rsidR="0008380D">
        <w:t>de</w:t>
      </w:r>
      <w:r w:rsidR="00C06C1F" w:rsidRPr="00C06C1F">
        <w:t xml:space="preserve"> otras fuentes de asistencia que pueden estar disponibles para </w:t>
      </w:r>
      <w:r w:rsidR="0008380D">
        <w:t>subvencionar</w:t>
      </w:r>
      <w:r w:rsidR="00C06C1F" w:rsidRPr="00C06C1F">
        <w:t xml:space="preserve"> las necesidades relacionadas con el coronavirus</w:t>
      </w:r>
      <w:r>
        <w:t xml:space="preserve">, </w:t>
      </w:r>
      <w:r w:rsidR="009C7A17">
        <w:t>deben</w:t>
      </w:r>
      <w:r w:rsidR="00C06C1F" w:rsidRPr="00C06C1F">
        <w:t xml:space="preserve"> evitar la duplic</w:t>
      </w:r>
      <w:r>
        <w:t>idad</w:t>
      </w:r>
      <w:r w:rsidR="00C06C1F" w:rsidRPr="00C06C1F">
        <w:t xml:space="preserve"> de beneficios. </w:t>
      </w:r>
      <w:r>
        <w:t>Por ejemplo, pueden</w:t>
      </w:r>
      <w:r w:rsidR="00C06C1F" w:rsidRPr="00C06C1F">
        <w:t xml:space="preserve"> diseñar programas que tengan en cuenta las necesidades que otras fuentes no puedan abordar. </w:t>
      </w:r>
      <w:r>
        <w:t>Además, les ayuda</w:t>
      </w:r>
      <w:r w:rsidR="00C06C1F" w:rsidRPr="00C06C1F">
        <w:t xml:space="preserve"> a saber qué fuentes de asistencia debe</w:t>
      </w:r>
      <w:r w:rsidR="009944F9">
        <w:t>n</w:t>
      </w:r>
      <w:r w:rsidR="00C06C1F" w:rsidRPr="00C06C1F">
        <w:t xml:space="preserve"> buscar al </w:t>
      </w:r>
      <w:r>
        <w:lastRenderedPageBreak/>
        <w:t>verificar sobre la posible duplicidad de beneficios</w:t>
      </w:r>
      <w:r w:rsidR="00C06C1F" w:rsidRPr="00C06C1F">
        <w:t xml:space="preserve"> antes de brindar asistencia a individuos, hogares y entidades.</w:t>
      </w:r>
    </w:p>
    <w:p w14:paraId="0F6CE276" w14:textId="7570AE5D" w:rsidR="002C37EF" w:rsidRDefault="00CC1893" w:rsidP="003838E8">
      <w:r>
        <w:t>Es necesario que los municipios desarrollen y mantengan procedimientos que les permitan evitar la duplicidad de beneficios, documentar el cumplimiento con estas disposiciones y asegurar que en la eventualidad de que se produzca una duplicidad, los fondos son reembolsados.  El DVPR emitirá guías más específicas al respecto, una vez HUD emita directrices sobre este tema o los informes de rendición de cuentas del Programa.</w:t>
      </w:r>
    </w:p>
    <w:p w14:paraId="3A88F74C" w14:textId="3288C65C" w:rsidR="00827BFC" w:rsidRDefault="00827BFC" w:rsidP="00827BFC">
      <w:pPr>
        <w:pStyle w:val="Heading1"/>
      </w:pPr>
      <w:bookmarkStart w:id="17" w:name="_Toc55576024"/>
      <w:r w:rsidRPr="00827BFC">
        <w:t>INGRESO DE PROGRAMA</w:t>
      </w:r>
      <w:bookmarkEnd w:id="17"/>
      <w:r w:rsidRPr="00827BFC">
        <w:t xml:space="preserve"> </w:t>
      </w:r>
    </w:p>
    <w:p w14:paraId="080F4049" w14:textId="788ED132" w:rsidR="008F22DC" w:rsidRDefault="00FE677C" w:rsidP="003838E8">
      <w:r w:rsidRPr="00FE677C">
        <w:t xml:space="preserve">Los ingresos y gastos de los programas generados por la utilización de los fondos del CDBG-CV se tratarán como ingresos de programas de CDBG </w:t>
      </w:r>
      <w:r w:rsidR="00827BFC">
        <w:t>regular</w:t>
      </w:r>
      <w:r w:rsidRPr="00FE677C">
        <w:t xml:space="preserve"> y se registrarán como parte de las transacciones financieras del programa de subvenciones del CDBG de fórmula anual.</w:t>
      </w:r>
    </w:p>
    <w:p w14:paraId="0E87DB22" w14:textId="63253116" w:rsidR="00827BFC" w:rsidRDefault="00827BFC" w:rsidP="00827BFC">
      <w:pPr>
        <w:pStyle w:val="Heading1"/>
      </w:pPr>
      <w:bookmarkStart w:id="18" w:name="_Toc55576025"/>
      <w:r w:rsidRPr="00827BFC">
        <w:t>TÉR</w:t>
      </w:r>
      <w:r w:rsidR="00CC26A5">
        <w:t>M</w:t>
      </w:r>
      <w:r w:rsidRPr="00827BFC">
        <w:t>INO PARA EL U</w:t>
      </w:r>
      <w:r w:rsidRPr="00827BFC">
        <w:rPr>
          <w:szCs w:val="24"/>
        </w:rPr>
        <w:t>SO DE LOS FONDOS</w:t>
      </w:r>
      <w:bookmarkEnd w:id="18"/>
      <w:r w:rsidRPr="00827BFC">
        <w:rPr>
          <w:szCs w:val="24"/>
        </w:rPr>
        <w:t xml:space="preserve"> </w:t>
      </w:r>
      <w:r>
        <w:t xml:space="preserve"> </w:t>
      </w:r>
    </w:p>
    <w:p w14:paraId="326093BD" w14:textId="27D152E3" w:rsidR="00827BFC" w:rsidRDefault="00CC26A5" w:rsidP="00DA5DD8">
      <w:pPr>
        <w:rPr>
          <w:lang w:val="es-ES_tradnl"/>
        </w:rPr>
      </w:pPr>
      <w:r>
        <w:rPr>
          <w:lang w:val="es-ES_tradnl"/>
        </w:rPr>
        <w:t xml:space="preserve">Los contratos se otorgarán por un periodo inicial de 24 meses, </w:t>
      </w:r>
      <w:r w:rsidR="00DA5DD8">
        <w:rPr>
          <w:lang w:val="es-ES_tradnl"/>
        </w:rPr>
        <w:t>y</w:t>
      </w:r>
      <w:r>
        <w:rPr>
          <w:lang w:val="es-ES_tradnl"/>
        </w:rPr>
        <w:t xml:space="preserve"> podrán extenderse, sujeto al nivel de desempeño y cumplimiento del Municipio</w:t>
      </w:r>
      <w:r w:rsidR="00DA5DD8">
        <w:rPr>
          <w:lang w:val="es-ES_tradnl"/>
        </w:rPr>
        <w:t>, siempre y cuando la extensión esté dentro del periodo de ejecución de los fondo</w:t>
      </w:r>
      <w:r w:rsidR="00A07B9B">
        <w:rPr>
          <w:lang w:val="es-ES_tradnl"/>
        </w:rPr>
        <w:t>s CDBG-CV establecido por HUD.</w:t>
      </w:r>
    </w:p>
    <w:p w14:paraId="5F8CD989" w14:textId="24A91C44" w:rsidR="00AF7057" w:rsidRPr="005E71F3" w:rsidRDefault="00827BFC" w:rsidP="00827BFC">
      <w:pPr>
        <w:pStyle w:val="Heading1"/>
      </w:pPr>
      <w:bookmarkStart w:id="19" w:name="_Toc55576026"/>
      <w:r w:rsidRPr="005E71F3">
        <w:t xml:space="preserve">PROCESO </w:t>
      </w:r>
      <w:r>
        <w:t xml:space="preserve">EXPEDITO/SIMPLIFICADO </w:t>
      </w:r>
      <w:r w:rsidRPr="005E71F3">
        <w:t>PARA PRESENTAR PROPUESTAS</w:t>
      </w:r>
      <w:bookmarkEnd w:id="19"/>
    </w:p>
    <w:p w14:paraId="2A554D21" w14:textId="77777777" w:rsidR="00DA5DD8" w:rsidRDefault="00827BFC" w:rsidP="003838E8">
      <w:r>
        <w:t>Para acceder los fondos del CDBG-CV, l</w:t>
      </w:r>
      <w:r w:rsidR="00AF7057">
        <w:t>os municipios</w:t>
      </w:r>
      <w:r w:rsidR="00AF7057" w:rsidRPr="00B15D1A">
        <w:t xml:space="preserve"> tendrán </w:t>
      </w:r>
      <w:r w:rsidR="00AF7057">
        <w:t>quince (</w:t>
      </w:r>
      <w:r w:rsidR="00AF7057" w:rsidRPr="00B15D1A">
        <w:t>15</w:t>
      </w:r>
      <w:r w:rsidR="00AF7057">
        <w:t>)</w:t>
      </w:r>
      <w:r w:rsidR="00AF7057" w:rsidRPr="00B15D1A">
        <w:t xml:space="preserve"> días a partir de la publicación de </w:t>
      </w:r>
      <w:r w:rsidR="00AF7057">
        <w:t>est</w:t>
      </w:r>
      <w:r w:rsidR="00AF7057" w:rsidRPr="00B15D1A">
        <w:t xml:space="preserve">as </w:t>
      </w:r>
      <w:r w:rsidR="00AF7057">
        <w:t>guías</w:t>
      </w:r>
      <w:r w:rsidR="00AF7057" w:rsidRPr="00B15D1A">
        <w:t xml:space="preserve"> para </w:t>
      </w:r>
      <w:r w:rsidR="00AF7057" w:rsidRPr="008648B0">
        <w:t>presentar su propuesta</w:t>
      </w:r>
      <w:r w:rsidR="00F87422">
        <w:t xml:space="preserve"> al DVPR para recibir fondos CDBG-CV</w:t>
      </w:r>
      <w:r w:rsidR="00AF7057">
        <w:t>.</w:t>
      </w:r>
      <w:r w:rsidR="00F87422">
        <w:t xml:space="preserve"> </w:t>
      </w:r>
    </w:p>
    <w:p w14:paraId="3D8C76B7" w14:textId="314F4110" w:rsidR="00DA5DD8" w:rsidRDefault="00DA5DD8" w:rsidP="003838E8">
      <w:r>
        <w:t xml:space="preserve">La propuesta simplificada deberá ser enviada por correo electrónico, a la dirección: </w:t>
      </w:r>
      <w:hyperlink r:id="rId28" w:history="1">
        <w:r w:rsidR="006F122B" w:rsidRPr="00304FCD">
          <w:rPr>
            <w:rStyle w:val="Hyperlink"/>
          </w:rPr>
          <w:t>cdbg-propuestas@vivienda.pr.gov</w:t>
        </w:r>
      </w:hyperlink>
      <w:r>
        <w:t xml:space="preserve">. </w:t>
      </w:r>
    </w:p>
    <w:p w14:paraId="67B07254" w14:textId="3D99526B" w:rsidR="00DA5DD8" w:rsidRDefault="00DA5DD8" w:rsidP="003838E8">
      <w:r>
        <w:lastRenderedPageBreak/>
        <w:t xml:space="preserve">Los municipios que presenten alguna dificultad con la presentación de la propuesta en dicho periodo, deberán solicitar tiempo adicional al DVPR. </w:t>
      </w:r>
    </w:p>
    <w:p w14:paraId="0AA1FBDA" w14:textId="2F435D13" w:rsidR="0076700F" w:rsidRDefault="00B300E4" w:rsidP="003838E8">
      <w:r>
        <w:t xml:space="preserve">Como parte de la solicitud de fondos, los municipios deben completar </w:t>
      </w:r>
      <w:r w:rsidR="00827BFC">
        <w:t xml:space="preserve">los siguientes </w:t>
      </w:r>
      <w:r w:rsidR="00DA5DD8">
        <w:t>dos</w:t>
      </w:r>
      <w:r w:rsidR="00827BFC">
        <w:t xml:space="preserve"> </w:t>
      </w:r>
      <w:r w:rsidR="0076700F">
        <w:t>formulario</w:t>
      </w:r>
      <w:r>
        <w:t>s</w:t>
      </w:r>
      <w:r w:rsidR="0076700F">
        <w:t>:</w:t>
      </w:r>
    </w:p>
    <w:p w14:paraId="38381425" w14:textId="5959A187" w:rsidR="007D0768" w:rsidRPr="007D0768" w:rsidRDefault="0076700F" w:rsidP="007D0768">
      <w:pPr>
        <w:pStyle w:val="ListParagraph"/>
        <w:numPr>
          <w:ilvl w:val="0"/>
          <w:numId w:val="3"/>
        </w:numPr>
        <w:rPr>
          <w:lang w:val="es-ES_tradnl"/>
        </w:rPr>
      </w:pPr>
      <w:r w:rsidRPr="00CA0661">
        <w:rPr>
          <w:b/>
          <w:bCs/>
        </w:rPr>
        <w:t>Carta de intención</w:t>
      </w:r>
      <w:r w:rsidR="00CA0661">
        <w:rPr>
          <w:b/>
          <w:bCs/>
        </w:rPr>
        <w:t xml:space="preserve"> </w:t>
      </w:r>
      <w:r>
        <w:t>- El municipio debe proveer su información de contacto y describir el (los) proyecto(s) que propone</w:t>
      </w:r>
      <w:r w:rsidR="00827BFC">
        <w:t xml:space="preserve">, cantidad que estima para cada proyecto y el tiempo aproximado de ejecución. </w:t>
      </w:r>
      <w:r w:rsidR="007D0768">
        <w:t xml:space="preserve"> </w:t>
      </w:r>
      <w:r w:rsidR="007D0768">
        <w:t>A través de la carta de intención, el Municipio certifica y se compromete a</w:t>
      </w:r>
      <w:r w:rsidR="007D0768">
        <w:t>:</w:t>
      </w:r>
    </w:p>
    <w:p w14:paraId="663C2B53" w14:textId="3B44D4F3" w:rsidR="007D0768" w:rsidRDefault="007D0768" w:rsidP="007D0768">
      <w:pPr>
        <w:pStyle w:val="ListParagraph"/>
        <w:widowControl/>
        <w:numPr>
          <w:ilvl w:val="0"/>
          <w:numId w:val="37"/>
        </w:numPr>
        <w:spacing w:before="0" w:after="0"/>
        <w:ind w:left="1440"/>
      </w:pPr>
      <w:r>
        <w:t>I</w:t>
      </w:r>
      <w:r>
        <w:t>nclu</w:t>
      </w:r>
      <w:r>
        <w:t>ir</w:t>
      </w:r>
      <w:r>
        <w:t xml:space="preserve"> copia del Plan de Participación Ciudadana, debidamente enmendado.</w:t>
      </w:r>
    </w:p>
    <w:p w14:paraId="7DA4C25E" w14:textId="2A0A1739" w:rsidR="007D0768" w:rsidRDefault="007D0768" w:rsidP="007D0768">
      <w:pPr>
        <w:pStyle w:val="ListParagraph"/>
        <w:widowControl/>
        <w:numPr>
          <w:ilvl w:val="0"/>
          <w:numId w:val="37"/>
        </w:numPr>
        <w:spacing w:before="0" w:after="0"/>
        <w:ind w:left="1440"/>
      </w:pPr>
      <w:r>
        <w:t>I</w:t>
      </w:r>
      <w:r>
        <w:t>nclu</w:t>
      </w:r>
      <w:r>
        <w:t xml:space="preserve">ir </w:t>
      </w:r>
      <w:r>
        <w:t>las certificaciones de cumplimiento con los manuales de procedimiento publicados por el Departamento d</w:t>
      </w:r>
      <w:bookmarkStart w:id="20" w:name="_GoBack"/>
      <w:bookmarkEnd w:id="20"/>
      <w:r>
        <w:t>e la Vivienda, según apliquen.</w:t>
      </w:r>
    </w:p>
    <w:p w14:paraId="453CFEB6" w14:textId="276F9118" w:rsidR="007D0768" w:rsidRDefault="007D0768" w:rsidP="007D0768">
      <w:pPr>
        <w:pStyle w:val="ListParagraph"/>
        <w:widowControl/>
        <w:numPr>
          <w:ilvl w:val="0"/>
          <w:numId w:val="37"/>
        </w:numPr>
        <w:spacing w:before="0" w:after="0"/>
        <w:ind w:left="1440"/>
      </w:pPr>
      <w:r>
        <w:t>E</w:t>
      </w:r>
      <w:r>
        <w:t xml:space="preserve">ntregar la documentación de cumplimiento con los procedimientos ambientales, según apliquen, previo a la presentación de la </w:t>
      </w:r>
      <w:r>
        <w:t>primera requisición de fondos.</w:t>
      </w:r>
    </w:p>
    <w:p w14:paraId="7ECC0698" w14:textId="5184B54F" w:rsidR="0076700F" w:rsidRDefault="0076700F" w:rsidP="003838E8">
      <w:pPr>
        <w:pStyle w:val="ListParagraph"/>
        <w:numPr>
          <w:ilvl w:val="0"/>
          <w:numId w:val="3"/>
        </w:numPr>
      </w:pPr>
      <w:r w:rsidRPr="00CA0661">
        <w:rPr>
          <w:b/>
          <w:bCs/>
        </w:rPr>
        <w:t>Tabla de proyectos</w:t>
      </w:r>
      <w:r w:rsidR="00DA5DD8" w:rsidRPr="00CA0661">
        <w:rPr>
          <w:b/>
          <w:bCs/>
        </w:rPr>
        <w:t xml:space="preserve"> y presupuesto</w:t>
      </w:r>
      <w:r>
        <w:t xml:space="preserve"> </w:t>
      </w:r>
      <w:r w:rsidR="00D04F54">
        <w:t>–</w:t>
      </w:r>
      <w:r>
        <w:t xml:space="preserve"> </w:t>
      </w:r>
      <w:r w:rsidR="00D04F54">
        <w:t>Deberá completar una tabla de proyectos, para cada proyecto que vaya a implementar, de acuerdo a la categoría o actividad elegible. En la tabla, s</w:t>
      </w:r>
      <w:r>
        <w:t xml:space="preserve">e detallan los pormenores del (los) proyecto(s) </w:t>
      </w:r>
      <w:r w:rsidR="00F770FF">
        <w:t>como,</w:t>
      </w:r>
      <w:r>
        <w:t xml:space="preserve"> por ejemplo, el área donde se realizará, las personas que beneficiará, las fuentes de fondos destinados para el mismo, entre otr</w:t>
      </w:r>
      <w:r w:rsidR="008D56BD">
        <w:t>o</w:t>
      </w:r>
      <w:r>
        <w:t>s</w:t>
      </w:r>
      <w:r w:rsidR="008D56BD">
        <w:t xml:space="preserve"> aspectos más específicos del proyecto</w:t>
      </w:r>
      <w:r>
        <w:t>.</w:t>
      </w:r>
    </w:p>
    <w:p w14:paraId="51A60654" w14:textId="535B1C02" w:rsidR="001469FB" w:rsidRDefault="00247A58" w:rsidP="00A07B9B">
      <w:r>
        <w:t>Estos formularios deben acompañarse con la documentación que sustente la información provista</w:t>
      </w:r>
      <w:r w:rsidR="00501FAD">
        <w:t>, según aplique.</w:t>
      </w:r>
      <w:r w:rsidR="001469FB">
        <w:br w:type="page"/>
      </w:r>
    </w:p>
    <w:p w14:paraId="7DC4DDBE" w14:textId="77777777" w:rsidR="00916194" w:rsidRDefault="00916194" w:rsidP="002A6237">
      <w:pPr>
        <w:pStyle w:val="Heading1"/>
        <w:jc w:val="left"/>
        <w:rPr>
          <w:szCs w:val="24"/>
        </w:rPr>
        <w:sectPr w:rsidR="00916194" w:rsidSect="003451C4">
          <w:headerReference w:type="default" r:id="rId29"/>
          <w:footerReference w:type="default" r:id="rId30"/>
          <w:type w:val="continuous"/>
          <w:pgSz w:w="12240" w:h="15840" w:code="1"/>
          <w:pgMar w:top="1440" w:right="1440" w:bottom="1440" w:left="1440" w:header="720" w:footer="720" w:gutter="0"/>
          <w:pgNumType w:start="1"/>
          <w:cols w:space="720"/>
          <w:docGrid w:linePitch="360"/>
        </w:sectPr>
      </w:pPr>
    </w:p>
    <w:p w14:paraId="6CB2719F" w14:textId="51FD4ECD" w:rsidR="00D11B71" w:rsidRDefault="002A6237" w:rsidP="002A6237">
      <w:pPr>
        <w:pStyle w:val="Heading1"/>
        <w:jc w:val="left"/>
      </w:pPr>
      <w:bookmarkStart w:id="21" w:name="_Toc55576027"/>
      <w:r w:rsidRPr="002A6237">
        <w:rPr>
          <w:szCs w:val="24"/>
        </w:rPr>
        <w:lastRenderedPageBreak/>
        <w:t>Anejos: HOJAS</w:t>
      </w:r>
      <w:r w:rsidRPr="002A6237">
        <w:t xml:space="preserve"> DE CERTIFICACIÓN DE CUMPLIMIENTO CON LOS MANUALES</w:t>
      </w:r>
      <w:bookmarkEnd w:id="21"/>
    </w:p>
    <w:p w14:paraId="6803848C" w14:textId="77777777" w:rsidR="00484982" w:rsidRDefault="00484982">
      <w:pPr>
        <w:widowControl/>
        <w:spacing w:before="0" w:after="0" w:line="240" w:lineRule="auto"/>
        <w:jc w:val="left"/>
        <w:sectPr w:rsidR="00484982" w:rsidSect="00516914">
          <w:type w:val="continuous"/>
          <w:pgSz w:w="12240" w:h="15840" w:code="1"/>
          <w:pgMar w:top="1440" w:right="1440" w:bottom="1440" w:left="1440" w:header="720" w:footer="720" w:gutter="0"/>
          <w:cols w:space="720"/>
          <w:vAlign w:val="center"/>
          <w:docGrid w:linePitch="360"/>
        </w:sectPr>
      </w:pPr>
    </w:p>
    <w:p w14:paraId="55298591" w14:textId="3E6D8C23" w:rsidR="00D11B71" w:rsidRPr="00D0788D" w:rsidRDefault="006E168A" w:rsidP="006E168A">
      <w:pPr>
        <w:spacing w:before="0" w:after="0" w:line="240" w:lineRule="auto"/>
        <w:jc w:val="center"/>
        <w:outlineLvl w:val="1"/>
        <w:rPr>
          <w:rFonts w:eastAsia="Times New Roman"/>
          <w:b/>
          <w:lang w:val="es-PR"/>
        </w:rPr>
      </w:pPr>
      <w:bookmarkStart w:id="22" w:name="_Toc4392591"/>
      <w:bookmarkStart w:id="23" w:name="_Toc53728107"/>
      <w:bookmarkStart w:id="24" w:name="_Toc55491395"/>
      <w:bookmarkStart w:id="25" w:name="_Toc55576028"/>
      <w:r w:rsidRPr="00B21FB6">
        <w:rPr>
          <w:b/>
        </w:rPr>
        <w:lastRenderedPageBreak/>
        <w:t>CERTIFICACION CUMPLIMIENTO CON NORMAS Y REGULACIONES EN LOS MANUALES (FORMULARIO DV-CV-SP-001)</w:t>
      </w:r>
      <w:bookmarkEnd w:id="22"/>
      <w:bookmarkEnd w:id="23"/>
      <w:bookmarkEnd w:id="24"/>
      <w:bookmarkEnd w:id="25"/>
    </w:p>
    <w:p w14:paraId="7EA0C563" w14:textId="77777777" w:rsidR="006E168A" w:rsidRPr="00B21FB6" w:rsidRDefault="006E168A" w:rsidP="006E168A">
      <w:pPr>
        <w:spacing w:before="0" w:after="0" w:line="240" w:lineRule="auto"/>
        <w:jc w:val="center"/>
        <w:rPr>
          <w:b/>
        </w:rPr>
      </w:pPr>
      <w:r w:rsidRPr="00B21FB6">
        <w:rPr>
          <w:b/>
        </w:rPr>
        <w:t>PROGRAMA DE SERVICIO PÚBLICO EN RESPUESTA AL COVID-19</w:t>
      </w:r>
    </w:p>
    <w:p w14:paraId="78C152A2" w14:textId="77777777" w:rsidR="006E168A" w:rsidRPr="00B21FB6" w:rsidRDefault="006E168A" w:rsidP="006E168A">
      <w:pPr>
        <w:spacing w:before="0" w:after="0" w:line="240" w:lineRule="auto"/>
        <w:jc w:val="center"/>
        <w:rPr>
          <w:b/>
        </w:rPr>
      </w:pPr>
    </w:p>
    <w:p w14:paraId="2B8C11CE" w14:textId="77777777" w:rsidR="006E168A" w:rsidRPr="00B21FB6" w:rsidRDefault="006E168A" w:rsidP="006E168A">
      <w:pPr>
        <w:spacing w:before="0" w:after="0" w:line="240" w:lineRule="auto"/>
        <w:jc w:val="center"/>
        <w:rPr>
          <w:b/>
          <w:lang w:val="es-ES_tradnl"/>
        </w:rPr>
      </w:pPr>
      <w:r w:rsidRPr="00B21FB6">
        <w:rPr>
          <w:b/>
          <w:lang w:val="es-ES_tradnl"/>
        </w:rPr>
        <w:t xml:space="preserve">PROYECTO </w:t>
      </w:r>
      <w:sdt>
        <w:sdtPr>
          <w:rPr>
            <w:b/>
            <w:u w:val="single"/>
          </w:rPr>
          <w:id w:val="-1240942540"/>
          <w:placeholder>
            <w:docPart w:val="3516FDC99C1748E4B91435ADBC05A27C"/>
          </w:placeholder>
        </w:sdtPr>
        <w:sdtEndPr/>
        <w:sdtContent>
          <w:r w:rsidRPr="00B21FB6">
            <w:rPr>
              <w:b/>
              <w:u w:val="single"/>
            </w:rPr>
            <w:t>Número de Proyecto</w:t>
          </w:r>
        </w:sdtContent>
      </w:sdt>
    </w:p>
    <w:p w14:paraId="3D9A49A5" w14:textId="1592A180" w:rsidR="006E168A" w:rsidRDefault="006E168A" w:rsidP="006E168A">
      <w:pPr>
        <w:spacing w:before="0" w:after="0" w:line="240" w:lineRule="auto"/>
        <w:jc w:val="center"/>
        <w:rPr>
          <w:b/>
        </w:rPr>
      </w:pPr>
    </w:p>
    <w:p w14:paraId="354A5EE7" w14:textId="77777777" w:rsidR="006E168A" w:rsidRPr="00B21FB6" w:rsidRDefault="006E168A" w:rsidP="006E168A">
      <w:pPr>
        <w:spacing w:before="0" w:after="0" w:line="240" w:lineRule="auto"/>
        <w:jc w:val="center"/>
        <w:rPr>
          <w:b/>
        </w:rPr>
      </w:pPr>
    </w:p>
    <w:p w14:paraId="63080CCA" w14:textId="77777777" w:rsidR="006E168A" w:rsidRPr="00B21FB6" w:rsidRDefault="006E168A" w:rsidP="006E168A">
      <w:pPr>
        <w:spacing w:before="0" w:after="0" w:line="240" w:lineRule="auto"/>
        <w:jc w:val="center"/>
        <w:rPr>
          <w:b/>
          <w:szCs w:val="28"/>
        </w:rPr>
      </w:pPr>
      <w:r w:rsidRPr="00B21FB6">
        <w:rPr>
          <w:b/>
          <w:szCs w:val="28"/>
        </w:rPr>
        <w:t>CERTIFICACIÓN</w:t>
      </w:r>
    </w:p>
    <w:p w14:paraId="46DF9705" w14:textId="77777777" w:rsidR="006E168A" w:rsidRPr="00B21FB6" w:rsidRDefault="006E168A" w:rsidP="006E168A">
      <w:pPr>
        <w:spacing w:before="0" w:after="0" w:line="240" w:lineRule="auto"/>
        <w:jc w:val="center"/>
        <w:rPr>
          <w:b/>
        </w:rPr>
      </w:pPr>
    </w:p>
    <w:p w14:paraId="0AB17B67" w14:textId="77777777" w:rsidR="006E168A" w:rsidRPr="0046247F" w:rsidRDefault="006E168A" w:rsidP="006E168A">
      <w:r w:rsidRPr="0046247F">
        <w:t>Certifico que,</w:t>
      </w:r>
      <w:r w:rsidRPr="0046247F">
        <w:rPr>
          <w:b/>
        </w:rPr>
        <w:t xml:space="preserve"> </w:t>
      </w:r>
      <w:r w:rsidRPr="0046247F">
        <w:t>el Municipio d</w:t>
      </w:r>
      <w:r>
        <w:t xml:space="preserve">e </w:t>
      </w:r>
      <w:sdt>
        <w:sdtPr>
          <w:id w:val="-1406981952"/>
          <w:placeholder>
            <w:docPart w:val="E0359D836C5D48CFBC97D02DC90A4A0F"/>
          </w:placeholder>
        </w:sdtPr>
        <w:sdtEndPr/>
        <w:sdtContent>
          <w:r w:rsidRPr="0046247F">
            <w:rPr>
              <w:u w:val="single"/>
            </w:rPr>
            <w:t>Nombre del Municipio</w:t>
          </w:r>
        </w:sdtContent>
      </w:sdt>
      <w:r w:rsidRPr="0046247F">
        <w:t xml:space="preserve"> cumplirá con todas las normas y regulaciones establecidas en el </w:t>
      </w:r>
      <w:sdt>
        <w:sdtPr>
          <w:id w:val="-432750913"/>
          <w:placeholder>
            <w:docPart w:val="E0359D836C5D48CFBC97D02DC90A4A0F"/>
          </w:placeholder>
        </w:sdtPr>
        <w:sdtEndPr>
          <w:rPr>
            <w:b/>
          </w:rPr>
        </w:sdtEndPr>
        <w:sdtContent>
          <w:r w:rsidRPr="0046247F">
            <w:rPr>
              <w:b/>
              <w:u w:val="single"/>
            </w:rPr>
            <w:t>Manual de</w:t>
          </w:r>
        </w:sdtContent>
      </w:sdt>
      <w:r>
        <w:rPr>
          <w:b/>
        </w:rPr>
        <w:t xml:space="preserve"> ,</w:t>
      </w:r>
      <w:r w:rsidRPr="0046247F">
        <w:rPr>
          <w:b/>
        </w:rPr>
        <w:t xml:space="preserve"> en Respuesta al COVID-19</w:t>
      </w:r>
      <w:r w:rsidRPr="0046247F">
        <w:t>, del Programa CDBG-CV y mantendrá los expedientes que validen, en procesos de monitoria, el cumplimiento de dichos requisitos.</w:t>
      </w:r>
    </w:p>
    <w:p w14:paraId="55D7D710" w14:textId="77777777" w:rsidR="006E168A" w:rsidRPr="0046247F" w:rsidRDefault="006E168A" w:rsidP="006E168A"/>
    <w:p w14:paraId="546266F0" w14:textId="77777777" w:rsidR="006E168A" w:rsidRPr="0046247F" w:rsidRDefault="006E168A" w:rsidP="006E168A">
      <w:pPr>
        <w:rPr>
          <w:rFonts w:cs="Arial"/>
        </w:rPr>
      </w:pPr>
      <w:r w:rsidRPr="0046247F">
        <w:rPr>
          <w:rFonts w:cs="Arial"/>
        </w:rPr>
        <w:t>En testimonio de lo cual, y para que así conste, firmo esta certificación, en</w:t>
      </w:r>
      <w:r>
        <w:rPr>
          <w:rFonts w:cs="Arial"/>
        </w:rPr>
        <w:t xml:space="preserve"> </w:t>
      </w:r>
      <w:sdt>
        <w:sdtPr>
          <w:rPr>
            <w:rFonts w:cs="Arial"/>
          </w:rPr>
          <w:id w:val="-67107516"/>
          <w:placeholder>
            <w:docPart w:val="E0359D836C5D48CFBC97D02DC90A4A0F"/>
          </w:placeholder>
        </w:sdtPr>
        <w:sdtEndPr/>
        <w:sdtContent>
          <w:r w:rsidRPr="0046247F">
            <w:rPr>
              <w:rFonts w:cs="Arial"/>
              <w:u w:val="single"/>
            </w:rPr>
            <w:t>Pueblo</w:t>
          </w:r>
        </w:sdtContent>
      </w:sdt>
      <w:r>
        <w:rPr>
          <w:rFonts w:cs="Arial"/>
        </w:rPr>
        <w:t xml:space="preserve">, Puerto Rico, el </w:t>
      </w:r>
      <w:sdt>
        <w:sdtPr>
          <w:rPr>
            <w:rFonts w:cs="Arial"/>
          </w:rPr>
          <w:id w:val="-1614749476"/>
          <w:placeholder>
            <w:docPart w:val="E0359D836C5D48CFBC97D02DC90A4A0F"/>
          </w:placeholder>
        </w:sdtPr>
        <w:sdtEndPr/>
        <w:sdtContent>
          <w:r w:rsidRPr="0046247F">
            <w:rPr>
              <w:rFonts w:cs="Arial"/>
              <w:u w:val="single"/>
            </w:rPr>
            <w:t>día</w:t>
          </w:r>
        </w:sdtContent>
      </w:sdt>
      <w:r>
        <w:rPr>
          <w:rFonts w:cs="Arial"/>
        </w:rPr>
        <w:t xml:space="preserve"> de </w:t>
      </w:r>
      <w:sdt>
        <w:sdtPr>
          <w:rPr>
            <w:rFonts w:cs="Arial"/>
          </w:rPr>
          <w:id w:val="-881320302"/>
          <w:placeholder>
            <w:docPart w:val="E0359D836C5D48CFBC97D02DC90A4A0F"/>
          </w:placeholder>
        </w:sdtPr>
        <w:sdtEndPr/>
        <w:sdtContent>
          <w:r w:rsidRPr="0046247F">
            <w:rPr>
              <w:rFonts w:cs="Arial"/>
              <w:u w:val="single"/>
            </w:rPr>
            <w:t>mes</w:t>
          </w:r>
        </w:sdtContent>
      </w:sdt>
      <w:r>
        <w:rPr>
          <w:rFonts w:cs="Arial"/>
        </w:rPr>
        <w:t xml:space="preserve"> de </w:t>
      </w:r>
      <w:sdt>
        <w:sdtPr>
          <w:rPr>
            <w:rFonts w:cs="Arial"/>
          </w:rPr>
          <w:id w:val="438573546"/>
          <w:placeholder>
            <w:docPart w:val="E0359D836C5D48CFBC97D02DC90A4A0F"/>
          </w:placeholder>
        </w:sdtPr>
        <w:sdtEndPr/>
        <w:sdtContent>
          <w:r w:rsidRPr="0046247F">
            <w:rPr>
              <w:rFonts w:cs="Arial"/>
              <w:u w:val="single"/>
            </w:rPr>
            <w:t>año</w:t>
          </w:r>
        </w:sdtContent>
      </w:sdt>
      <w:r w:rsidRPr="0046247F">
        <w:rPr>
          <w:rFonts w:cs="Arial"/>
        </w:rPr>
        <w:t>.</w:t>
      </w:r>
    </w:p>
    <w:p w14:paraId="5E13F521" w14:textId="77777777" w:rsidR="006E168A" w:rsidRPr="0046247F" w:rsidRDefault="006E168A" w:rsidP="006E168A"/>
    <w:tbl>
      <w:tblPr>
        <w:tblW w:w="0" w:type="auto"/>
        <w:tblLook w:val="04A0" w:firstRow="1" w:lastRow="0" w:firstColumn="1" w:lastColumn="0" w:noHBand="0" w:noVBand="1"/>
      </w:tblPr>
      <w:tblGrid>
        <w:gridCol w:w="4770"/>
        <w:gridCol w:w="587"/>
        <w:gridCol w:w="4003"/>
      </w:tblGrid>
      <w:tr w:rsidR="006E168A" w:rsidRPr="007D0768" w14:paraId="1D016258" w14:textId="77777777" w:rsidTr="006E168A">
        <w:trPr>
          <w:trHeight w:val="873"/>
        </w:trPr>
        <w:sdt>
          <w:sdtPr>
            <w:rPr>
              <w:rFonts w:eastAsia="MS Mincho"/>
            </w:rPr>
            <w:id w:val="1940178747"/>
            <w:placeholder>
              <w:docPart w:val="E0359D836C5D48CFBC97D02DC90A4A0F"/>
            </w:placeholder>
            <w:showingPlcHdr/>
          </w:sdtPr>
          <w:sdtEndPr/>
          <w:sdtContent>
            <w:tc>
              <w:tcPr>
                <w:tcW w:w="4770" w:type="dxa"/>
                <w:tcBorders>
                  <w:left w:val="nil"/>
                  <w:bottom w:val="single" w:sz="4" w:space="0" w:color="auto"/>
                  <w:right w:val="nil"/>
                </w:tcBorders>
                <w:vAlign w:val="bottom"/>
              </w:tcPr>
              <w:p w14:paraId="3EAFDB10" w14:textId="77777777" w:rsidR="006E168A" w:rsidRPr="0046247F" w:rsidRDefault="006E168A" w:rsidP="006E168A">
                <w:pPr>
                  <w:jc w:val="center"/>
                  <w:rPr>
                    <w:rFonts w:eastAsia="MS Mincho"/>
                    <w:lang w:val="en-US"/>
                  </w:rPr>
                </w:pPr>
                <w:r w:rsidRPr="0046247F">
                  <w:rPr>
                    <w:rStyle w:val="PlaceholderText"/>
                    <w:lang w:val="en-US"/>
                  </w:rPr>
                  <w:t>Click or tap here to enter text.</w:t>
                </w:r>
              </w:p>
            </w:tc>
          </w:sdtContent>
        </w:sdt>
        <w:tc>
          <w:tcPr>
            <w:tcW w:w="587" w:type="dxa"/>
            <w:vAlign w:val="bottom"/>
          </w:tcPr>
          <w:p w14:paraId="7B73DA1D" w14:textId="77777777" w:rsidR="006E168A" w:rsidRPr="0046247F" w:rsidRDefault="006E168A" w:rsidP="006E168A">
            <w:pPr>
              <w:rPr>
                <w:rFonts w:eastAsia="MS Mincho"/>
                <w:lang w:val="en-US"/>
              </w:rPr>
            </w:pPr>
          </w:p>
        </w:tc>
        <w:tc>
          <w:tcPr>
            <w:tcW w:w="4003" w:type="dxa"/>
            <w:tcBorders>
              <w:left w:val="nil"/>
              <w:bottom w:val="single" w:sz="4" w:space="0" w:color="auto"/>
              <w:right w:val="nil"/>
            </w:tcBorders>
            <w:vAlign w:val="bottom"/>
          </w:tcPr>
          <w:p w14:paraId="26837A8E" w14:textId="77777777" w:rsidR="006E168A" w:rsidRPr="0046247F" w:rsidRDefault="006E168A" w:rsidP="006E168A">
            <w:pPr>
              <w:rPr>
                <w:rFonts w:eastAsia="MS Mincho"/>
                <w:lang w:val="en-US"/>
              </w:rPr>
            </w:pPr>
          </w:p>
        </w:tc>
      </w:tr>
      <w:tr w:rsidR="006E168A" w:rsidRPr="002E11D1" w14:paraId="58D4958E" w14:textId="77777777" w:rsidTr="006E168A">
        <w:trPr>
          <w:trHeight w:val="350"/>
        </w:trPr>
        <w:tc>
          <w:tcPr>
            <w:tcW w:w="4770" w:type="dxa"/>
            <w:tcBorders>
              <w:top w:val="single" w:sz="4" w:space="0" w:color="auto"/>
              <w:left w:val="nil"/>
              <w:bottom w:val="nil"/>
              <w:right w:val="nil"/>
            </w:tcBorders>
            <w:vAlign w:val="bottom"/>
            <w:hideMark/>
          </w:tcPr>
          <w:p w14:paraId="59268BC1" w14:textId="77777777" w:rsidR="006E168A" w:rsidRPr="002E11D1" w:rsidRDefault="006E168A" w:rsidP="006E168A">
            <w:pPr>
              <w:rPr>
                <w:rFonts w:eastAsia="MS Mincho"/>
              </w:rPr>
            </w:pPr>
            <w:r w:rsidRPr="002E11D1">
              <w:rPr>
                <w:rFonts w:eastAsia="MS Mincho"/>
                <w:b/>
              </w:rPr>
              <w:t>Nombre del(de la) Alcalde(sa)</w:t>
            </w:r>
          </w:p>
        </w:tc>
        <w:tc>
          <w:tcPr>
            <w:tcW w:w="587" w:type="dxa"/>
            <w:vAlign w:val="bottom"/>
          </w:tcPr>
          <w:p w14:paraId="36CC5763" w14:textId="77777777" w:rsidR="006E168A" w:rsidRPr="002E11D1" w:rsidRDefault="006E168A" w:rsidP="006E168A">
            <w:pPr>
              <w:rPr>
                <w:rFonts w:eastAsia="MS Mincho"/>
              </w:rPr>
            </w:pPr>
          </w:p>
        </w:tc>
        <w:tc>
          <w:tcPr>
            <w:tcW w:w="4003" w:type="dxa"/>
            <w:tcBorders>
              <w:top w:val="single" w:sz="4" w:space="0" w:color="auto"/>
              <w:left w:val="nil"/>
              <w:bottom w:val="nil"/>
              <w:right w:val="nil"/>
            </w:tcBorders>
            <w:vAlign w:val="bottom"/>
          </w:tcPr>
          <w:p w14:paraId="5841367F" w14:textId="77777777" w:rsidR="006E168A" w:rsidRPr="002E11D1" w:rsidRDefault="006E168A" w:rsidP="006E168A">
            <w:pPr>
              <w:rPr>
                <w:rFonts w:eastAsia="MS Mincho"/>
                <w:b/>
              </w:rPr>
            </w:pPr>
            <w:r w:rsidRPr="002E11D1">
              <w:rPr>
                <w:rFonts w:eastAsia="MS Mincho"/>
                <w:b/>
                <w:bCs/>
              </w:rPr>
              <w:t>Firma del(de la) Alcalde(sa)</w:t>
            </w:r>
          </w:p>
        </w:tc>
      </w:tr>
    </w:tbl>
    <w:p w14:paraId="7F3745F3" w14:textId="77777777" w:rsidR="006E168A" w:rsidRPr="002E11D1" w:rsidRDefault="006E168A" w:rsidP="006E168A">
      <w:pPr>
        <w:spacing w:before="0" w:after="0" w:line="240" w:lineRule="auto"/>
      </w:pPr>
      <w:r w:rsidRPr="002E11D1">
        <w:rPr>
          <w:noProof/>
          <w:lang w:val="en-US"/>
        </w:rPr>
        <mc:AlternateContent>
          <mc:Choice Requires="wps">
            <w:drawing>
              <wp:anchor distT="0" distB="0" distL="114300" distR="114300" simplePos="0" relativeHeight="251700224" behindDoc="1" locked="0" layoutInCell="1" allowOverlap="1" wp14:anchorId="068389F2" wp14:editId="7F4FB664">
                <wp:simplePos x="0" y="0"/>
                <wp:positionH relativeFrom="margin">
                  <wp:align>right</wp:align>
                </wp:positionH>
                <wp:positionV relativeFrom="paragraph">
                  <wp:posOffset>289538</wp:posOffset>
                </wp:positionV>
                <wp:extent cx="1798320" cy="1962150"/>
                <wp:effectExtent l="0" t="0" r="11430" b="1905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1962150"/>
                        </a:xfrm>
                        <a:prstGeom prst="rect">
                          <a:avLst/>
                        </a:prstGeom>
                        <a:solidFill>
                          <a:srgbClr val="FFFFFF"/>
                        </a:solidFill>
                        <a:ln w="9525">
                          <a:solidFill>
                            <a:srgbClr val="000000"/>
                          </a:solidFill>
                          <a:miter lim="800000"/>
                          <a:headEnd/>
                          <a:tailEnd/>
                        </a:ln>
                      </wps:spPr>
                      <wps:txbx>
                        <w:txbxContent>
                          <w:p w14:paraId="2AC5295B" w14:textId="77777777" w:rsidR="005A467E" w:rsidRDefault="005A467E" w:rsidP="006E168A">
                            <w:pPr>
                              <w:rPr>
                                <w:rFonts w:ascii="Arial Narrow" w:hAnsi="Arial Narrow"/>
                              </w:rPr>
                            </w:pPr>
                          </w:p>
                          <w:p w14:paraId="0FC1A46F" w14:textId="77777777" w:rsidR="005A467E" w:rsidRDefault="005A467E" w:rsidP="006E168A">
                            <w:pPr>
                              <w:rPr>
                                <w:rFonts w:ascii="Arial Narrow" w:hAnsi="Arial Narrow"/>
                              </w:rPr>
                            </w:pPr>
                          </w:p>
                          <w:p w14:paraId="12CDDCEA" w14:textId="77777777" w:rsidR="005A467E" w:rsidRPr="00481645" w:rsidRDefault="005A467E" w:rsidP="006E168A">
                            <w:pPr>
                              <w:jc w:val="center"/>
                              <w:rPr>
                                <w:b/>
                                <w:sz w:val="14"/>
                                <w:szCs w:val="14"/>
                              </w:rPr>
                            </w:pPr>
                            <w:r w:rsidRPr="00481645">
                              <w:rPr>
                                <w:b/>
                                <w:sz w:val="14"/>
                                <w:szCs w:val="14"/>
                              </w:rPr>
                              <w:t>SELLO DEL MUNICIPIO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68389F2" id="_x0000_t202" coordsize="21600,21600" o:spt="202" path="m,l,21600r21600,l21600,xe">
                <v:stroke joinstyle="miter"/>
                <v:path gradientshapeok="t" o:connecttype="rect"/>
              </v:shapetype>
              <v:shape id="Text Box 17" o:spid="_x0000_s1028" type="#_x0000_t202" style="position:absolute;left:0;text-align:left;margin-left:90.4pt;margin-top:22.8pt;width:141.6pt;height:154.5pt;z-index:-251616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">
                <v:textbox>
                  <w:txbxContent>
                    <w:p w14:paraId="2AC5295B" w14:textId="77777777" w:rsidR="005A467E" w:rsidRDefault="005A467E" w:rsidP="006E168A">
                      <w:pPr>
                        <w:rPr>
                          <w:rFonts w:ascii="Arial Narrow" w:hAnsi="Arial Narrow"/>
                        </w:rPr>
                      </w:pPr>
                    </w:p>
                    <w:p w14:paraId="0FC1A46F" w14:textId="77777777" w:rsidR="005A467E" w:rsidRDefault="005A467E" w:rsidP="006E168A">
                      <w:pPr>
                        <w:rPr>
                          <w:rFonts w:ascii="Arial Narrow" w:hAnsi="Arial Narrow"/>
                        </w:rPr>
                      </w:pPr>
                    </w:p>
                    <w:p w14:paraId="12CDDCEA" w14:textId="77777777" w:rsidR="005A467E" w:rsidRPr="00481645" w:rsidRDefault="005A467E" w:rsidP="006E168A">
                      <w:pPr>
                        <w:jc w:val="center"/>
                        <w:rPr>
                          <w:b/>
                          <w:sz w:val="14"/>
                          <w:szCs w:val="14"/>
                        </w:rPr>
                      </w:pPr>
                      <w:r w:rsidRPr="00481645">
                        <w:rPr>
                          <w:b/>
                          <w:sz w:val="14"/>
                          <w:szCs w:val="14"/>
                        </w:rPr>
                        <w:t>SELLO DEL MUNICIPIO</w:t>
                      </w:r>
                    </w:p>
                  </w:txbxContent>
                </v:textbox>
                <w10:wrap anchorx="margin"/>
              </v:shape>
            </w:pict>
          </mc:Fallback>
        </mc:AlternateContent>
      </w:r>
    </w:p>
    <w:p w14:paraId="2C06607F" w14:textId="77777777" w:rsidR="006E168A" w:rsidRDefault="006E168A">
      <w:pPr>
        <w:widowControl/>
        <w:spacing w:before="0" w:after="0" w:line="240" w:lineRule="auto"/>
        <w:jc w:val="left"/>
        <w:rPr>
          <w:rFonts w:eastAsia="Times New Roman"/>
          <w:b/>
          <w:lang w:val="es-PR"/>
        </w:rPr>
      </w:pPr>
      <w:r>
        <w:rPr>
          <w:rFonts w:eastAsia="Times New Roman"/>
          <w:b/>
          <w:lang w:val="es-PR"/>
        </w:rPr>
        <w:br w:type="page"/>
      </w:r>
    </w:p>
    <w:p w14:paraId="6B589C22" w14:textId="6AC25129" w:rsidR="00D11B71" w:rsidRPr="00504C0A" w:rsidRDefault="00191D83" w:rsidP="00191D83">
      <w:pPr>
        <w:spacing w:before="0" w:after="0" w:line="240" w:lineRule="auto"/>
        <w:jc w:val="center"/>
        <w:outlineLvl w:val="1"/>
        <w:rPr>
          <w:rFonts w:eastAsia="Times New Roman"/>
          <w:b/>
          <w:lang w:val="es-PR"/>
        </w:rPr>
      </w:pPr>
      <w:bookmarkStart w:id="26" w:name="_Toc55576029"/>
      <w:r w:rsidRPr="00112485">
        <w:rPr>
          <w:b/>
        </w:rPr>
        <w:lastRenderedPageBreak/>
        <w:t>CERTIFICACION CUMPLIMIENTO CON NORMAS Y REGULACIONES EN LOS MANUALES (FORMULARIO DV-CV-DE-001)</w:t>
      </w:r>
      <w:bookmarkEnd w:id="26"/>
    </w:p>
    <w:p w14:paraId="70A52C62" w14:textId="77777777" w:rsidR="00191D83" w:rsidRPr="00504C0A" w:rsidRDefault="00191D83" w:rsidP="00191D83">
      <w:pPr>
        <w:spacing w:before="0" w:after="0" w:line="240" w:lineRule="auto"/>
        <w:jc w:val="center"/>
        <w:rPr>
          <w:rFonts w:eastAsia="Times New Roman"/>
          <w:b/>
          <w:lang w:val="es-PR"/>
        </w:rPr>
      </w:pPr>
      <w:r w:rsidRPr="00504C0A">
        <w:rPr>
          <w:rFonts w:eastAsia="Times New Roman"/>
          <w:b/>
          <w:lang w:val="es-PR"/>
        </w:rPr>
        <w:t>PROGRAMA DE APOYO A MICROEMPRESAS EN RESPUESTA AL COVID-19</w:t>
      </w:r>
    </w:p>
    <w:p w14:paraId="5EECBB4E" w14:textId="77777777" w:rsidR="00191D83" w:rsidRPr="00B21FB6" w:rsidRDefault="00191D83" w:rsidP="00191D83">
      <w:pPr>
        <w:spacing w:before="0" w:after="0" w:line="240" w:lineRule="auto"/>
        <w:jc w:val="center"/>
        <w:rPr>
          <w:b/>
        </w:rPr>
      </w:pPr>
    </w:p>
    <w:p w14:paraId="3ADA94F9" w14:textId="77777777" w:rsidR="00191D83" w:rsidRPr="00B21FB6" w:rsidRDefault="00191D83" w:rsidP="00191D83">
      <w:pPr>
        <w:spacing w:before="0" w:after="0" w:line="240" w:lineRule="auto"/>
        <w:jc w:val="center"/>
        <w:rPr>
          <w:b/>
          <w:lang w:val="es-ES_tradnl"/>
        </w:rPr>
      </w:pPr>
      <w:r w:rsidRPr="00B21FB6">
        <w:rPr>
          <w:b/>
          <w:lang w:val="es-ES_tradnl"/>
        </w:rPr>
        <w:t xml:space="preserve">PROYECTO </w:t>
      </w:r>
      <w:sdt>
        <w:sdtPr>
          <w:rPr>
            <w:b/>
            <w:u w:val="single"/>
          </w:rPr>
          <w:id w:val="-981844153"/>
          <w:placeholder>
            <w:docPart w:val="BCF3A7C2AE8E45478AC218B9FED50252"/>
          </w:placeholder>
        </w:sdtPr>
        <w:sdtEndPr/>
        <w:sdtContent>
          <w:r w:rsidRPr="00B21FB6">
            <w:rPr>
              <w:b/>
              <w:u w:val="single"/>
            </w:rPr>
            <w:t>Número de Proyecto</w:t>
          </w:r>
        </w:sdtContent>
      </w:sdt>
    </w:p>
    <w:p w14:paraId="6E91F509" w14:textId="77777777" w:rsidR="00191D83" w:rsidRDefault="00191D83" w:rsidP="00191D83">
      <w:pPr>
        <w:spacing w:before="0" w:after="0" w:line="240" w:lineRule="auto"/>
        <w:jc w:val="center"/>
        <w:rPr>
          <w:b/>
        </w:rPr>
      </w:pPr>
    </w:p>
    <w:p w14:paraId="70725FA4" w14:textId="77777777" w:rsidR="00191D83" w:rsidRPr="00B21FB6" w:rsidRDefault="00191D83" w:rsidP="00191D83">
      <w:pPr>
        <w:spacing w:before="0" w:after="0" w:line="240" w:lineRule="auto"/>
        <w:jc w:val="center"/>
        <w:rPr>
          <w:b/>
        </w:rPr>
      </w:pPr>
    </w:p>
    <w:p w14:paraId="6ECBFCB4" w14:textId="77777777" w:rsidR="00191D83" w:rsidRPr="00B21FB6" w:rsidRDefault="00191D83" w:rsidP="00191D83">
      <w:pPr>
        <w:spacing w:before="0" w:after="0" w:line="240" w:lineRule="auto"/>
        <w:jc w:val="center"/>
        <w:rPr>
          <w:b/>
          <w:szCs w:val="28"/>
        </w:rPr>
      </w:pPr>
      <w:r w:rsidRPr="00B21FB6">
        <w:rPr>
          <w:b/>
          <w:szCs w:val="28"/>
        </w:rPr>
        <w:t>CERTIFICACIÓN</w:t>
      </w:r>
    </w:p>
    <w:p w14:paraId="22AA7569" w14:textId="77777777" w:rsidR="00191D83" w:rsidRPr="00B21FB6" w:rsidRDefault="00191D83" w:rsidP="00191D83">
      <w:pPr>
        <w:spacing w:before="0" w:after="0" w:line="240" w:lineRule="auto"/>
        <w:jc w:val="center"/>
        <w:rPr>
          <w:b/>
        </w:rPr>
      </w:pPr>
    </w:p>
    <w:p w14:paraId="006705E7" w14:textId="77777777" w:rsidR="00191D83" w:rsidRPr="0046247F" w:rsidRDefault="00191D83" w:rsidP="00191D83">
      <w:r w:rsidRPr="0046247F">
        <w:t>Certifico que,</w:t>
      </w:r>
      <w:r w:rsidRPr="0046247F">
        <w:rPr>
          <w:b/>
        </w:rPr>
        <w:t xml:space="preserve"> </w:t>
      </w:r>
      <w:r w:rsidRPr="0046247F">
        <w:t>el Municipio d</w:t>
      </w:r>
      <w:r>
        <w:t xml:space="preserve">e </w:t>
      </w:r>
      <w:sdt>
        <w:sdtPr>
          <w:id w:val="-584448017"/>
          <w:placeholder>
            <w:docPart w:val="D76C7D37ED52487580C8818780403B0D"/>
          </w:placeholder>
        </w:sdtPr>
        <w:sdtEndPr/>
        <w:sdtContent>
          <w:r w:rsidRPr="0046247F">
            <w:rPr>
              <w:u w:val="single"/>
            </w:rPr>
            <w:t>Nombre del Municipio</w:t>
          </w:r>
        </w:sdtContent>
      </w:sdt>
      <w:r w:rsidRPr="0046247F">
        <w:t xml:space="preserve"> cumplirá con todas las normas y regulaciones establecidas en el </w:t>
      </w:r>
      <w:sdt>
        <w:sdtPr>
          <w:id w:val="-1680647655"/>
          <w:placeholder>
            <w:docPart w:val="D76C7D37ED52487580C8818780403B0D"/>
          </w:placeholder>
        </w:sdtPr>
        <w:sdtEndPr>
          <w:rPr>
            <w:b/>
          </w:rPr>
        </w:sdtEndPr>
        <w:sdtContent>
          <w:r w:rsidRPr="0046247F">
            <w:rPr>
              <w:b/>
              <w:u w:val="single"/>
            </w:rPr>
            <w:t>Manual de</w:t>
          </w:r>
        </w:sdtContent>
      </w:sdt>
      <w:r>
        <w:rPr>
          <w:b/>
        </w:rPr>
        <w:t xml:space="preserve"> ,</w:t>
      </w:r>
      <w:r w:rsidRPr="0046247F">
        <w:rPr>
          <w:b/>
        </w:rPr>
        <w:t xml:space="preserve"> en Respuesta al COVID-19</w:t>
      </w:r>
      <w:r w:rsidRPr="0046247F">
        <w:t>, del Programa CDBG-CV y mantendrá los expedientes que validen, en procesos de monitoria, el cumplimiento de dichos requisitos.</w:t>
      </w:r>
    </w:p>
    <w:p w14:paraId="0B5A30B5" w14:textId="77777777" w:rsidR="00191D83" w:rsidRPr="0046247F" w:rsidRDefault="00191D83" w:rsidP="00191D83"/>
    <w:p w14:paraId="1E0B55AA" w14:textId="77777777" w:rsidR="00191D83" w:rsidRPr="0046247F" w:rsidRDefault="00191D83" w:rsidP="00191D83">
      <w:pPr>
        <w:rPr>
          <w:rFonts w:cs="Arial"/>
        </w:rPr>
      </w:pPr>
      <w:r w:rsidRPr="0046247F">
        <w:rPr>
          <w:rFonts w:cs="Arial"/>
        </w:rPr>
        <w:t>En testimonio de lo cual, y para que así conste, firmo esta certificación, en</w:t>
      </w:r>
      <w:r>
        <w:rPr>
          <w:rFonts w:cs="Arial"/>
        </w:rPr>
        <w:t xml:space="preserve"> </w:t>
      </w:r>
      <w:sdt>
        <w:sdtPr>
          <w:rPr>
            <w:rFonts w:cs="Arial"/>
          </w:rPr>
          <w:id w:val="-1098409768"/>
          <w:placeholder>
            <w:docPart w:val="D76C7D37ED52487580C8818780403B0D"/>
          </w:placeholder>
        </w:sdtPr>
        <w:sdtEndPr/>
        <w:sdtContent>
          <w:r w:rsidRPr="0046247F">
            <w:rPr>
              <w:rFonts w:cs="Arial"/>
              <w:u w:val="single"/>
            </w:rPr>
            <w:t>Pueblo</w:t>
          </w:r>
        </w:sdtContent>
      </w:sdt>
      <w:r>
        <w:rPr>
          <w:rFonts w:cs="Arial"/>
        </w:rPr>
        <w:t xml:space="preserve">, Puerto Rico, el </w:t>
      </w:r>
      <w:sdt>
        <w:sdtPr>
          <w:rPr>
            <w:rFonts w:cs="Arial"/>
          </w:rPr>
          <w:id w:val="-115375463"/>
          <w:placeholder>
            <w:docPart w:val="D76C7D37ED52487580C8818780403B0D"/>
          </w:placeholder>
        </w:sdtPr>
        <w:sdtEndPr/>
        <w:sdtContent>
          <w:r w:rsidRPr="0046247F">
            <w:rPr>
              <w:rFonts w:cs="Arial"/>
              <w:u w:val="single"/>
            </w:rPr>
            <w:t>día</w:t>
          </w:r>
        </w:sdtContent>
      </w:sdt>
      <w:r>
        <w:rPr>
          <w:rFonts w:cs="Arial"/>
        </w:rPr>
        <w:t xml:space="preserve"> de </w:t>
      </w:r>
      <w:sdt>
        <w:sdtPr>
          <w:rPr>
            <w:rFonts w:cs="Arial"/>
          </w:rPr>
          <w:id w:val="-1764986714"/>
          <w:placeholder>
            <w:docPart w:val="D76C7D37ED52487580C8818780403B0D"/>
          </w:placeholder>
        </w:sdtPr>
        <w:sdtEndPr/>
        <w:sdtContent>
          <w:r w:rsidRPr="0046247F">
            <w:rPr>
              <w:rFonts w:cs="Arial"/>
              <w:u w:val="single"/>
            </w:rPr>
            <w:t>mes</w:t>
          </w:r>
        </w:sdtContent>
      </w:sdt>
      <w:r>
        <w:rPr>
          <w:rFonts w:cs="Arial"/>
        </w:rPr>
        <w:t xml:space="preserve"> de </w:t>
      </w:r>
      <w:sdt>
        <w:sdtPr>
          <w:rPr>
            <w:rFonts w:cs="Arial"/>
          </w:rPr>
          <w:id w:val="-619458273"/>
          <w:placeholder>
            <w:docPart w:val="D76C7D37ED52487580C8818780403B0D"/>
          </w:placeholder>
        </w:sdtPr>
        <w:sdtEndPr/>
        <w:sdtContent>
          <w:r w:rsidRPr="0046247F">
            <w:rPr>
              <w:rFonts w:cs="Arial"/>
              <w:u w:val="single"/>
            </w:rPr>
            <w:t>año</w:t>
          </w:r>
        </w:sdtContent>
      </w:sdt>
      <w:r w:rsidRPr="0046247F">
        <w:rPr>
          <w:rFonts w:cs="Arial"/>
        </w:rPr>
        <w:t>.</w:t>
      </w:r>
    </w:p>
    <w:p w14:paraId="33E22EAB" w14:textId="77777777" w:rsidR="00191D83" w:rsidRPr="0046247F" w:rsidRDefault="00191D83" w:rsidP="00191D83"/>
    <w:tbl>
      <w:tblPr>
        <w:tblW w:w="0" w:type="auto"/>
        <w:tblLook w:val="04A0" w:firstRow="1" w:lastRow="0" w:firstColumn="1" w:lastColumn="0" w:noHBand="0" w:noVBand="1"/>
      </w:tblPr>
      <w:tblGrid>
        <w:gridCol w:w="4770"/>
        <w:gridCol w:w="587"/>
        <w:gridCol w:w="4003"/>
      </w:tblGrid>
      <w:tr w:rsidR="00191D83" w:rsidRPr="007D0768" w14:paraId="1ABDC787" w14:textId="77777777" w:rsidTr="005A467E">
        <w:trPr>
          <w:trHeight w:val="873"/>
        </w:trPr>
        <w:sdt>
          <w:sdtPr>
            <w:rPr>
              <w:rFonts w:eastAsia="MS Mincho"/>
            </w:rPr>
            <w:id w:val="-171103415"/>
            <w:placeholder>
              <w:docPart w:val="D76C7D37ED52487580C8818780403B0D"/>
            </w:placeholder>
            <w:showingPlcHdr/>
          </w:sdtPr>
          <w:sdtEndPr/>
          <w:sdtContent>
            <w:tc>
              <w:tcPr>
                <w:tcW w:w="4770" w:type="dxa"/>
                <w:tcBorders>
                  <w:left w:val="nil"/>
                  <w:bottom w:val="single" w:sz="4" w:space="0" w:color="auto"/>
                  <w:right w:val="nil"/>
                </w:tcBorders>
                <w:vAlign w:val="bottom"/>
              </w:tcPr>
              <w:p w14:paraId="07253180" w14:textId="77777777" w:rsidR="00191D83" w:rsidRPr="0046247F" w:rsidRDefault="00191D83" w:rsidP="005A467E">
                <w:pPr>
                  <w:jc w:val="center"/>
                  <w:rPr>
                    <w:rFonts w:eastAsia="MS Mincho"/>
                    <w:lang w:val="en-US"/>
                  </w:rPr>
                </w:pPr>
                <w:r w:rsidRPr="0046247F">
                  <w:rPr>
                    <w:rStyle w:val="PlaceholderText"/>
                    <w:lang w:val="en-US"/>
                  </w:rPr>
                  <w:t>Click or tap here to enter text.</w:t>
                </w:r>
              </w:p>
            </w:tc>
          </w:sdtContent>
        </w:sdt>
        <w:tc>
          <w:tcPr>
            <w:tcW w:w="587" w:type="dxa"/>
            <w:vAlign w:val="bottom"/>
          </w:tcPr>
          <w:p w14:paraId="38E8AF63" w14:textId="77777777" w:rsidR="00191D83" w:rsidRPr="0046247F" w:rsidRDefault="00191D83" w:rsidP="005A467E">
            <w:pPr>
              <w:rPr>
                <w:rFonts w:eastAsia="MS Mincho"/>
                <w:lang w:val="en-US"/>
              </w:rPr>
            </w:pPr>
          </w:p>
        </w:tc>
        <w:tc>
          <w:tcPr>
            <w:tcW w:w="4003" w:type="dxa"/>
            <w:tcBorders>
              <w:left w:val="nil"/>
              <w:bottom w:val="single" w:sz="4" w:space="0" w:color="auto"/>
              <w:right w:val="nil"/>
            </w:tcBorders>
            <w:vAlign w:val="bottom"/>
          </w:tcPr>
          <w:p w14:paraId="519D4DC8" w14:textId="77777777" w:rsidR="00191D83" w:rsidRPr="0046247F" w:rsidRDefault="00191D83" w:rsidP="005A467E">
            <w:pPr>
              <w:rPr>
                <w:rFonts w:eastAsia="MS Mincho"/>
                <w:lang w:val="en-US"/>
              </w:rPr>
            </w:pPr>
          </w:p>
        </w:tc>
      </w:tr>
      <w:tr w:rsidR="00191D83" w:rsidRPr="002E11D1" w14:paraId="0A3AF3E7" w14:textId="77777777" w:rsidTr="005A467E">
        <w:trPr>
          <w:trHeight w:val="350"/>
        </w:trPr>
        <w:tc>
          <w:tcPr>
            <w:tcW w:w="4770" w:type="dxa"/>
            <w:tcBorders>
              <w:top w:val="single" w:sz="4" w:space="0" w:color="auto"/>
              <w:left w:val="nil"/>
              <w:bottom w:val="nil"/>
              <w:right w:val="nil"/>
            </w:tcBorders>
            <w:vAlign w:val="bottom"/>
            <w:hideMark/>
          </w:tcPr>
          <w:p w14:paraId="7D9C3FA9" w14:textId="77777777" w:rsidR="00191D83" w:rsidRPr="002E11D1" w:rsidRDefault="00191D83" w:rsidP="005A467E">
            <w:pPr>
              <w:rPr>
                <w:rFonts w:eastAsia="MS Mincho"/>
              </w:rPr>
            </w:pPr>
            <w:r w:rsidRPr="002E11D1">
              <w:rPr>
                <w:rFonts w:eastAsia="MS Mincho"/>
                <w:b/>
              </w:rPr>
              <w:t>Nombre del(de la) Alcalde(sa)</w:t>
            </w:r>
          </w:p>
        </w:tc>
        <w:tc>
          <w:tcPr>
            <w:tcW w:w="587" w:type="dxa"/>
            <w:vAlign w:val="bottom"/>
          </w:tcPr>
          <w:p w14:paraId="6E432A62" w14:textId="77777777" w:rsidR="00191D83" w:rsidRPr="002E11D1" w:rsidRDefault="00191D83" w:rsidP="005A467E">
            <w:pPr>
              <w:rPr>
                <w:rFonts w:eastAsia="MS Mincho"/>
              </w:rPr>
            </w:pPr>
          </w:p>
        </w:tc>
        <w:tc>
          <w:tcPr>
            <w:tcW w:w="4003" w:type="dxa"/>
            <w:tcBorders>
              <w:top w:val="single" w:sz="4" w:space="0" w:color="auto"/>
              <w:left w:val="nil"/>
              <w:bottom w:val="nil"/>
              <w:right w:val="nil"/>
            </w:tcBorders>
            <w:vAlign w:val="bottom"/>
          </w:tcPr>
          <w:p w14:paraId="21BDD256" w14:textId="77777777" w:rsidR="00191D83" w:rsidRPr="002E11D1" w:rsidRDefault="00191D83" w:rsidP="005A467E">
            <w:pPr>
              <w:rPr>
                <w:rFonts w:eastAsia="MS Mincho"/>
                <w:b/>
              </w:rPr>
            </w:pPr>
            <w:r w:rsidRPr="002E11D1">
              <w:rPr>
                <w:rFonts w:eastAsia="MS Mincho"/>
                <w:b/>
                <w:bCs/>
              </w:rPr>
              <w:t>Firma del(de la) Alcalde(sa)</w:t>
            </w:r>
          </w:p>
        </w:tc>
      </w:tr>
    </w:tbl>
    <w:p w14:paraId="2CDB931B" w14:textId="77777777" w:rsidR="00191D83" w:rsidRPr="002E11D1" w:rsidRDefault="00191D83" w:rsidP="00191D83">
      <w:pPr>
        <w:spacing w:before="0" w:after="0" w:line="240" w:lineRule="auto"/>
      </w:pPr>
      <w:r w:rsidRPr="002E11D1">
        <w:rPr>
          <w:noProof/>
          <w:lang w:val="en-US"/>
        </w:rPr>
        <mc:AlternateContent>
          <mc:Choice Requires="wps">
            <w:drawing>
              <wp:anchor distT="0" distB="0" distL="114300" distR="114300" simplePos="0" relativeHeight="251702272" behindDoc="1" locked="0" layoutInCell="1" allowOverlap="1" wp14:anchorId="6E380765" wp14:editId="7680A1E7">
                <wp:simplePos x="0" y="0"/>
                <wp:positionH relativeFrom="margin">
                  <wp:align>right</wp:align>
                </wp:positionH>
                <wp:positionV relativeFrom="paragraph">
                  <wp:posOffset>289538</wp:posOffset>
                </wp:positionV>
                <wp:extent cx="1798320" cy="1962150"/>
                <wp:effectExtent l="0" t="0" r="11430" b="1905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1962150"/>
                        </a:xfrm>
                        <a:prstGeom prst="rect">
                          <a:avLst/>
                        </a:prstGeom>
                        <a:solidFill>
                          <a:srgbClr val="FFFFFF"/>
                        </a:solidFill>
                        <a:ln w="9525">
                          <a:solidFill>
                            <a:srgbClr val="000000"/>
                          </a:solidFill>
                          <a:miter lim="800000"/>
                          <a:headEnd/>
                          <a:tailEnd/>
                        </a:ln>
                      </wps:spPr>
                      <wps:txbx>
                        <w:txbxContent>
                          <w:p w14:paraId="716BCC88" w14:textId="77777777" w:rsidR="005A467E" w:rsidRDefault="005A467E" w:rsidP="00191D83">
                            <w:pPr>
                              <w:rPr>
                                <w:rFonts w:ascii="Arial Narrow" w:hAnsi="Arial Narrow"/>
                              </w:rPr>
                            </w:pPr>
                          </w:p>
                          <w:p w14:paraId="6CF402ED" w14:textId="77777777" w:rsidR="005A467E" w:rsidRDefault="005A467E" w:rsidP="00191D83">
                            <w:pPr>
                              <w:rPr>
                                <w:rFonts w:ascii="Arial Narrow" w:hAnsi="Arial Narrow"/>
                              </w:rPr>
                            </w:pPr>
                          </w:p>
                          <w:p w14:paraId="682141F8" w14:textId="77777777" w:rsidR="005A467E" w:rsidRPr="00481645" w:rsidRDefault="005A467E" w:rsidP="00191D83">
                            <w:pPr>
                              <w:jc w:val="center"/>
                              <w:rPr>
                                <w:b/>
                                <w:sz w:val="14"/>
                                <w:szCs w:val="14"/>
                              </w:rPr>
                            </w:pPr>
                            <w:r w:rsidRPr="00481645">
                              <w:rPr>
                                <w:b/>
                                <w:sz w:val="14"/>
                                <w:szCs w:val="14"/>
                              </w:rPr>
                              <w:t>SELLO DEL MUNICIPIO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380765" id="Text Box 18" o:spid="_x0000_s1029" type="#_x0000_t202" style="position:absolute;left:0;text-align:left;margin-left:90.4pt;margin-top:22.8pt;width:141.6pt;height:154.5pt;z-index:-2516142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">
                <v:textbox>
                  <w:txbxContent>
                    <w:p w14:paraId="716BCC88" w14:textId="77777777" w:rsidR="005A467E" w:rsidRDefault="005A467E" w:rsidP="00191D83">
                      <w:pPr>
                        <w:rPr>
                          <w:rFonts w:ascii="Arial Narrow" w:hAnsi="Arial Narrow"/>
                        </w:rPr>
                      </w:pPr>
                    </w:p>
                    <w:p w14:paraId="6CF402ED" w14:textId="77777777" w:rsidR="005A467E" w:rsidRDefault="005A467E" w:rsidP="00191D83">
                      <w:pPr>
                        <w:rPr>
                          <w:rFonts w:ascii="Arial Narrow" w:hAnsi="Arial Narrow"/>
                        </w:rPr>
                      </w:pPr>
                    </w:p>
                    <w:p w14:paraId="682141F8" w14:textId="77777777" w:rsidR="005A467E" w:rsidRPr="00481645" w:rsidRDefault="005A467E" w:rsidP="00191D83">
                      <w:pPr>
                        <w:jc w:val="center"/>
                        <w:rPr>
                          <w:b/>
                          <w:sz w:val="14"/>
                          <w:szCs w:val="14"/>
                        </w:rPr>
                      </w:pPr>
                      <w:r w:rsidRPr="00481645">
                        <w:rPr>
                          <w:b/>
                          <w:sz w:val="14"/>
                          <w:szCs w:val="14"/>
                        </w:rPr>
                        <w:t>SELLO DEL MUNICIPIO</w:t>
                      </w:r>
                    </w:p>
                  </w:txbxContent>
                </v:textbox>
                <w10:wrap anchorx="margin"/>
              </v:shape>
            </w:pict>
          </mc:Fallback>
        </mc:AlternateContent>
      </w:r>
    </w:p>
    <w:p w14:paraId="7EA72B60" w14:textId="77777777" w:rsidR="00191D83" w:rsidRDefault="00191D83" w:rsidP="00191D83">
      <w:pPr>
        <w:widowControl/>
        <w:spacing w:before="0" w:after="0" w:line="240" w:lineRule="auto"/>
        <w:jc w:val="left"/>
        <w:rPr>
          <w:rFonts w:eastAsia="Times New Roman"/>
          <w:b/>
          <w:lang w:val="es-PR"/>
        </w:rPr>
      </w:pPr>
      <w:r>
        <w:rPr>
          <w:rFonts w:eastAsia="Times New Roman"/>
          <w:b/>
          <w:lang w:val="es-PR"/>
        </w:rPr>
        <w:br w:type="page"/>
      </w:r>
    </w:p>
    <w:p w14:paraId="436033FE" w14:textId="155B6BF8" w:rsidR="00D11B71" w:rsidRPr="00504C0A" w:rsidRDefault="00191D83" w:rsidP="00191D83">
      <w:pPr>
        <w:spacing w:before="0" w:after="0" w:line="240" w:lineRule="auto"/>
        <w:jc w:val="center"/>
        <w:outlineLvl w:val="1"/>
        <w:rPr>
          <w:rFonts w:eastAsia="Times New Roman"/>
          <w:b/>
          <w:lang w:val="es-PR"/>
        </w:rPr>
      </w:pPr>
      <w:bookmarkStart w:id="27" w:name="_Toc55576030"/>
      <w:r w:rsidRPr="00B21FB6">
        <w:rPr>
          <w:b/>
        </w:rPr>
        <w:lastRenderedPageBreak/>
        <w:t>CERTIFICACION CUMPLIMIENTO CON NORMAS Y REGULACIONES EN LOS MANUALES (FORMULARIO DV-CV-</w:t>
      </w:r>
      <w:r>
        <w:rPr>
          <w:b/>
        </w:rPr>
        <w:t>FP</w:t>
      </w:r>
      <w:r w:rsidRPr="00B21FB6">
        <w:rPr>
          <w:b/>
        </w:rPr>
        <w:t>-001)</w:t>
      </w:r>
      <w:bookmarkEnd w:id="27"/>
    </w:p>
    <w:p w14:paraId="794DB865" w14:textId="77777777" w:rsidR="00191D83" w:rsidRDefault="00191D83" w:rsidP="00191D83">
      <w:pPr>
        <w:spacing w:before="0" w:after="0" w:line="240" w:lineRule="auto"/>
        <w:jc w:val="center"/>
        <w:rPr>
          <w:rFonts w:eastAsia="Times New Roman"/>
          <w:b/>
          <w:lang w:val="es-PR"/>
        </w:rPr>
      </w:pPr>
      <w:r w:rsidRPr="00504C0A">
        <w:rPr>
          <w:rFonts w:eastAsia="Times New Roman"/>
          <w:b/>
          <w:lang w:val="es-PR"/>
        </w:rPr>
        <w:t>PROGRAMAS DE FACILIDADES PÚBLICAS EN RESPUESTA AL COVID-19</w:t>
      </w:r>
    </w:p>
    <w:p w14:paraId="3E420E38" w14:textId="77777777" w:rsidR="00191D83" w:rsidRPr="00B21FB6" w:rsidRDefault="00191D83" w:rsidP="00191D83">
      <w:pPr>
        <w:spacing w:before="0" w:after="0" w:line="240" w:lineRule="auto"/>
        <w:jc w:val="center"/>
        <w:rPr>
          <w:b/>
        </w:rPr>
      </w:pPr>
    </w:p>
    <w:p w14:paraId="07285203" w14:textId="77777777" w:rsidR="00191D83" w:rsidRPr="00B21FB6" w:rsidRDefault="00191D83" w:rsidP="00191D83">
      <w:pPr>
        <w:spacing w:before="0" w:after="0" w:line="240" w:lineRule="auto"/>
        <w:jc w:val="center"/>
        <w:rPr>
          <w:b/>
          <w:lang w:val="es-ES_tradnl"/>
        </w:rPr>
      </w:pPr>
      <w:r w:rsidRPr="00B21FB6">
        <w:rPr>
          <w:b/>
          <w:lang w:val="es-ES_tradnl"/>
        </w:rPr>
        <w:t xml:space="preserve">PROYECTO </w:t>
      </w:r>
      <w:sdt>
        <w:sdtPr>
          <w:rPr>
            <w:b/>
            <w:u w:val="single"/>
          </w:rPr>
          <w:id w:val="-1768690766"/>
          <w:placeholder>
            <w:docPart w:val="CEBACEE4B88D479191D8BF11D020AEEB"/>
          </w:placeholder>
        </w:sdtPr>
        <w:sdtEndPr/>
        <w:sdtContent>
          <w:r w:rsidRPr="00B21FB6">
            <w:rPr>
              <w:b/>
              <w:u w:val="single"/>
            </w:rPr>
            <w:t>Número de Proyecto</w:t>
          </w:r>
        </w:sdtContent>
      </w:sdt>
    </w:p>
    <w:p w14:paraId="30DF047F" w14:textId="77777777" w:rsidR="00191D83" w:rsidRDefault="00191D83" w:rsidP="00191D83">
      <w:pPr>
        <w:spacing w:before="0" w:after="0" w:line="240" w:lineRule="auto"/>
        <w:jc w:val="center"/>
        <w:rPr>
          <w:b/>
        </w:rPr>
      </w:pPr>
    </w:p>
    <w:p w14:paraId="76BC59F2" w14:textId="77777777" w:rsidR="00191D83" w:rsidRPr="00B21FB6" w:rsidRDefault="00191D83" w:rsidP="00191D83">
      <w:pPr>
        <w:spacing w:before="0" w:after="0" w:line="240" w:lineRule="auto"/>
        <w:jc w:val="center"/>
        <w:rPr>
          <w:b/>
        </w:rPr>
      </w:pPr>
    </w:p>
    <w:p w14:paraId="32D382A4" w14:textId="77777777" w:rsidR="00191D83" w:rsidRPr="00B21FB6" w:rsidRDefault="00191D83" w:rsidP="00191D83">
      <w:pPr>
        <w:spacing w:before="0" w:after="0" w:line="240" w:lineRule="auto"/>
        <w:jc w:val="center"/>
        <w:rPr>
          <w:b/>
          <w:szCs w:val="28"/>
        </w:rPr>
      </w:pPr>
      <w:r w:rsidRPr="00B21FB6">
        <w:rPr>
          <w:b/>
          <w:szCs w:val="28"/>
        </w:rPr>
        <w:t>CERTIFICACIÓN</w:t>
      </w:r>
    </w:p>
    <w:p w14:paraId="77478C71" w14:textId="77777777" w:rsidR="00191D83" w:rsidRPr="00B21FB6" w:rsidRDefault="00191D83" w:rsidP="00191D83">
      <w:pPr>
        <w:spacing w:before="0" w:after="0" w:line="240" w:lineRule="auto"/>
        <w:jc w:val="center"/>
        <w:rPr>
          <w:b/>
        </w:rPr>
      </w:pPr>
    </w:p>
    <w:p w14:paraId="0EE3B41B" w14:textId="77777777" w:rsidR="00191D83" w:rsidRPr="0046247F" w:rsidRDefault="00191D83" w:rsidP="00191D83">
      <w:r w:rsidRPr="0046247F">
        <w:t>Certifico que,</w:t>
      </w:r>
      <w:r w:rsidRPr="0046247F">
        <w:rPr>
          <w:b/>
        </w:rPr>
        <w:t xml:space="preserve"> </w:t>
      </w:r>
      <w:r w:rsidRPr="0046247F">
        <w:t>el Municipio d</w:t>
      </w:r>
      <w:r>
        <w:t xml:space="preserve">e </w:t>
      </w:r>
      <w:sdt>
        <w:sdtPr>
          <w:id w:val="2106071039"/>
          <w:placeholder>
            <w:docPart w:val="03FCF25F4B4D4677ACE13223DCB8F36C"/>
          </w:placeholder>
        </w:sdtPr>
        <w:sdtEndPr/>
        <w:sdtContent>
          <w:r w:rsidRPr="0046247F">
            <w:rPr>
              <w:u w:val="single"/>
            </w:rPr>
            <w:t>Nombre del Municipio</w:t>
          </w:r>
        </w:sdtContent>
      </w:sdt>
      <w:r w:rsidRPr="0046247F">
        <w:t xml:space="preserve"> cumplirá con todas las normas y regulaciones establecidas en el </w:t>
      </w:r>
      <w:sdt>
        <w:sdtPr>
          <w:id w:val="-660002318"/>
          <w:placeholder>
            <w:docPart w:val="03FCF25F4B4D4677ACE13223DCB8F36C"/>
          </w:placeholder>
        </w:sdtPr>
        <w:sdtEndPr>
          <w:rPr>
            <w:b/>
          </w:rPr>
        </w:sdtEndPr>
        <w:sdtContent>
          <w:r w:rsidRPr="0046247F">
            <w:rPr>
              <w:b/>
              <w:u w:val="single"/>
            </w:rPr>
            <w:t>Manual de</w:t>
          </w:r>
        </w:sdtContent>
      </w:sdt>
      <w:r>
        <w:rPr>
          <w:b/>
        </w:rPr>
        <w:t xml:space="preserve"> ,</w:t>
      </w:r>
      <w:r w:rsidRPr="0046247F">
        <w:rPr>
          <w:b/>
        </w:rPr>
        <w:t xml:space="preserve"> en Respuesta al COVID-19</w:t>
      </w:r>
      <w:r w:rsidRPr="0046247F">
        <w:t>, del Programa CDBG-CV y mantendrá los expedientes que validen, en procesos de monitoria, el cumplimiento de dichos requisitos.</w:t>
      </w:r>
    </w:p>
    <w:p w14:paraId="50811665" w14:textId="77777777" w:rsidR="00191D83" w:rsidRPr="0046247F" w:rsidRDefault="00191D83" w:rsidP="00191D83"/>
    <w:p w14:paraId="03450F70" w14:textId="77777777" w:rsidR="00191D83" w:rsidRPr="0046247F" w:rsidRDefault="00191D83" w:rsidP="00191D83">
      <w:pPr>
        <w:rPr>
          <w:rFonts w:cs="Arial"/>
        </w:rPr>
      </w:pPr>
      <w:r w:rsidRPr="0046247F">
        <w:rPr>
          <w:rFonts w:cs="Arial"/>
        </w:rPr>
        <w:t>En testimonio de lo cual, y para que así conste, firmo esta certificación, en</w:t>
      </w:r>
      <w:r>
        <w:rPr>
          <w:rFonts w:cs="Arial"/>
        </w:rPr>
        <w:t xml:space="preserve"> </w:t>
      </w:r>
      <w:sdt>
        <w:sdtPr>
          <w:rPr>
            <w:rFonts w:cs="Arial"/>
          </w:rPr>
          <w:id w:val="2008632858"/>
          <w:placeholder>
            <w:docPart w:val="03FCF25F4B4D4677ACE13223DCB8F36C"/>
          </w:placeholder>
        </w:sdtPr>
        <w:sdtEndPr/>
        <w:sdtContent>
          <w:r w:rsidRPr="0046247F">
            <w:rPr>
              <w:rFonts w:cs="Arial"/>
              <w:u w:val="single"/>
            </w:rPr>
            <w:t>Pueblo</w:t>
          </w:r>
        </w:sdtContent>
      </w:sdt>
      <w:r>
        <w:rPr>
          <w:rFonts w:cs="Arial"/>
        </w:rPr>
        <w:t xml:space="preserve">, Puerto Rico, el </w:t>
      </w:r>
      <w:sdt>
        <w:sdtPr>
          <w:rPr>
            <w:rFonts w:cs="Arial"/>
          </w:rPr>
          <w:id w:val="-1620983700"/>
          <w:placeholder>
            <w:docPart w:val="03FCF25F4B4D4677ACE13223DCB8F36C"/>
          </w:placeholder>
        </w:sdtPr>
        <w:sdtEndPr/>
        <w:sdtContent>
          <w:r w:rsidRPr="0046247F">
            <w:rPr>
              <w:rFonts w:cs="Arial"/>
              <w:u w:val="single"/>
            </w:rPr>
            <w:t>día</w:t>
          </w:r>
        </w:sdtContent>
      </w:sdt>
      <w:r>
        <w:rPr>
          <w:rFonts w:cs="Arial"/>
        </w:rPr>
        <w:t xml:space="preserve"> de </w:t>
      </w:r>
      <w:sdt>
        <w:sdtPr>
          <w:rPr>
            <w:rFonts w:cs="Arial"/>
          </w:rPr>
          <w:id w:val="1481969396"/>
          <w:placeholder>
            <w:docPart w:val="03FCF25F4B4D4677ACE13223DCB8F36C"/>
          </w:placeholder>
        </w:sdtPr>
        <w:sdtEndPr/>
        <w:sdtContent>
          <w:r w:rsidRPr="0046247F">
            <w:rPr>
              <w:rFonts w:cs="Arial"/>
              <w:u w:val="single"/>
            </w:rPr>
            <w:t>mes</w:t>
          </w:r>
        </w:sdtContent>
      </w:sdt>
      <w:r>
        <w:rPr>
          <w:rFonts w:cs="Arial"/>
        </w:rPr>
        <w:t xml:space="preserve"> de </w:t>
      </w:r>
      <w:sdt>
        <w:sdtPr>
          <w:rPr>
            <w:rFonts w:cs="Arial"/>
          </w:rPr>
          <w:id w:val="-438137583"/>
          <w:placeholder>
            <w:docPart w:val="03FCF25F4B4D4677ACE13223DCB8F36C"/>
          </w:placeholder>
        </w:sdtPr>
        <w:sdtEndPr/>
        <w:sdtContent>
          <w:r w:rsidRPr="0046247F">
            <w:rPr>
              <w:rFonts w:cs="Arial"/>
              <w:u w:val="single"/>
            </w:rPr>
            <w:t>año</w:t>
          </w:r>
        </w:sdtContent>
      </w:sdt>
      <w:r w:rsidRPr="0046247F">
        <w:rPr>
          <w:rFonts w:cs="Arial"/>
        </w:rPr>
        <w:t>.</w:t>
      </w:r>
    </w:p>
    <w:p w14:paraId="0B6E0100" w14:textId="77777777" w:rsidR="00191D83" w:rsidRPr="0046247F" w:rsidRDefault="00191D83" w:rsidP="00191D83"/>
    <w:tbl>
      <w:tblPr>
        <w:tblW w:w="0" w:type="auto"/>
        <w:tblLook w:val="04A0" w:firstRow="1" w:lastRow="0" w:firstColumn="1" w:lastColumn="0" w:noHBand="0" w:noVBand="1"/>
      </w:tblPr>
      <w:tblGrid>
        <w:gridCol w:w="4770"/>
        <w:gridCol w:w="587"/>
        <w:gridCol w:w="4003"/>
      </w:tblGrid>
      <w:tr w:rsidR="00191D83" w:rsidRPr="007D0768" w14:paraId="74BF3AF3" w14:textId="77777777" w:rsidTr="005A467E">
        <w:trPr>
          <w:trHeight w:val="873"/>
        </w:trPr>
        <w:sdt>
          <w:sdtPr>
            <w:rPr>
              <w:rFonts w:eastAsia="MS Mincho"/>
            </w:rPr>
            <w:id w:val="669528617"/>
            <w:placeholder>
              <w:docPart w:val="03FCF25F4B4D4677ACE13223DCB8F36C"/>
            </w:placeholder>
            <w:showingPlcHdr/>
          </w:sdtPr>
          <w:sdtEndPr/>
          <w:sdtContent>
            <w:tc>
              <w:tcPr>
                <w:tcW w:w="4770" w:type="dxa"/>
                <w:tcBorders>
                  <w:left w:val="nil"/>
                  <w:bottom w:val="single" w:sz="4" w:space="0" w:color="auto"/>
                  <w:right w:val="nil"/>
                </w:tcBorders>
                <w:vAlign w:val="bottom"/>
              </w:tcPr>
              <w:p w14:paraId="16291128" w14:textId="77777777" w:rsidR="00191D83" w:rsidRPr="0046247F" w:rsidRDefault="00191D83" w:rsidP="005A467E">
                <w:pPr>
                  <w:jc w:val="center"/>
                  <w:rPr>
                    <w:rFonts w:eastAsia="MS Mincho"/>
                    <w:lang w:val="en-US"/>
                  </w:rPr>
                </w:pPr>
                <w:r w:rsidRPr="0046247F">
                  <w:rPr>
                    <w:rStyle w:val="PlaceholderText"/>
                    <w:lang w:val="en-US"/>
                  </w:rPr>
                  <w:t>Click or tap here to enter text.</w:t>
                </w:r>
              </w:p>
            </w:tc>
          </w:sdtContent>
        </w:sdt>
        <w:tc>
          <w:tcPr>
            <w:tcW w:w="587" w:type="dxa"/>
            <w:vAlign w:val="bottom"/>
          </w:tcPr>
          <w:p w14:paraId="4083DFD2" w14:textId="77777777" w:rsidR="00191D83" w:rsidRPr="0046247F" w:rsidRDefault="00191D83" w:rsidP="005A467E">
            <w:pPr>
              <w:rPr>
                <w:rFonts w:eastAsia="MS Mincho"/>
                <w:lang w:val="en-US"/>
              </w:rPr>
            </w:pPr>
          </w:p>
        </w:tc>
        <w:tc>
          <w:tcPr>
            <w:tcW w:w="4003" w:type="dxa"/>
            <w:tcBorders>
              <w:left w:val="nil"/>
              <w:bottom w:val="single" w:sz="4" w:space="0" w:color="auto"/>
              <w:right w:val="nil"/>
            </w:tcBorders>
            <w:vAlign w:val="bottom"/>
          </w:tcPr>
          <w:p w14:paraId="1E2E6401" w14:textId="77777777" w:rsidR="00191D83" w:rsidRPr="0046247F" w:rsidRDefault="00191D83" w:rsidP="005A467E">
            <w:pPr>
              <w:rPr>
                <w:rFonts w:eastAsia="MS Mincho"/>
                <w:lang w:val="en-US"/>
              </w:rPr>
            </w:pPr>
          </w:p>
        </w:tc>
      </w:tr>
      <w:tr w:rsidR="00191D83" w:rsidRPr="002E11D1" w14:paraId="2073DFB1" w14:textId="77777777" w:rsidTr="005A467E">
        <w:trPr>
          <w:trHeight w:val="350"/>
        </w:trPr>
        <w:tc>
          <w:tcPr>
            <w:tcW w:w="4770" w:type="dxa"/>
            <w:tcBorders>
              <w:top w:val="single" w:sz="4" w:space="0" w:color="auto"/>
              <w:left w:val="nil"/>
              <w:bottom w:val="nil"/>
              <w:right w:val="nil"/>
            </w:tcBorders>
            <w:vAlign w:val="bottom"/>
            <w:hideMark/>
          </w:tcPr>
          <w:p w14:paraId="67456C25" w14:textId="77777777" w:rsidR="00191D83" w:rsidRPr="002E11D1" w:rsidRDefault="00191D83" w:rsidP="005A467E">
            <w:pPr>
              <w:rPr>
                <w:rFonts w:eastAsia="MS Mincho"/>
              </w:rPr>
            </w:pPr>
            <w:r w:rsidRPr="002E11D1">
              <w:rPr>
                <w:rFonts w:eastAsia="MS Mincho"/>
                <w:b/>
              </w:rPr>
              <w:t>Nombre del(de la) Alcalde(sa)</w:t>
            </w:r>
          </w:p>
        </w:tc>
        <w:tc>
          <w:tcPr>
            <w:tcW w:w="587" w:type="dxa"/>
            <w:vAlign w:val="bottom"/>
          </w:tcPr>
          <w:p w14:paraId="6D52A89F" w14:textId="77777777" w:rsidR="00191D83" w:rsidRPr="002E11D1" w:rsidRDefault="00191D83" w:rsidP="005A467E">
            <w:pPr>
              <w:rPr>
                <w:rFonts w:eastAsia="MS Mincho"/>
              </w:rPr>
            </w:pPr>
          </w:p>
        </w:tc>
        <w:tc>
          <w:tcPr>
            <w:tcW w:w="4003" w:type="dxa"/>
            <w:tcBorders>
              <w:top w:val="single" w:sz="4" w:space="0" w:color="auto"/>
              <w:left w:val="nil"/>
              <w:bottom w:val="nil"/>
              <w:right w:val="nil"/>
            </w:tcBorders>
            <w:vAlign w:val="bottom"/>
          </w:tcPr>
          <w:p w14:paraId="171BCC28" w14:textId="77777777" w:rsidR="00191D83" w:rsidRPr="002E11D1" w:rsidRDefault="00191D83" w:rsidP="005A467E">
            <w:pPr>
              <w:rPr>
                <w:rFonts w:eastAsia="MS Mincho"/>
                <w:b/>
              </w:rPr>
            </w:pPr>
            <w:r w:rsidRPr="002E11D1">
              <w:rPr>
                <w:rFonts w:eastAsia="MS Mincho"/>
                <w:b/>
                <w:bCs/>
              </w:rPr>
              <w:t>Firma del(de la) Alcalde(sa)</w:t>
            </w:r>
          </w:p>
        </w:tc>
      </w:tr>
    </w:tbl>
    <w:p w14:paraId="5F61C17E" w14:textId="77777777" w:rsidR="00191D83" w:rsidRPr="003A6574" w:rsidRDefault="00191D83" w:rsidP="00191D83">
      <w:pPr>
        <w:spacing w:before="120"/>
      </w:pPr>
      <w:r w:rsidRPr="002E11D1">
        <w:rPr>
          <w:noProof/>
          <w:lang w:val="en-US"/>
        </w:rPr>
        <mc:AlternateContent>
          <mc:Choice Requires="wps">
            <w:drawing>
              <wp:anchor distT="0" distB="0" distL="114300" distR="114300" simplePos="0" relativeHeight="251704320" behindDoc="1" locked="0" layoutInCell="1" allowOverlap="1" wp14:anchorId="4448D76A" wp14:editId="397CD2C7">
                <wp:simplePos x="0" y="0"/>
                <wp:positionH relativeFrom="margin">
                  <wp:align>right</wp:align>
                </wp:positionH>
                <wp:positionV relativeFrom="paragraph">
                  <wp:posOffset>289538</wp:posOffset>
                </wp:positionV>
                <wp:extent cx="1798320" cy="1962150"/>
                <wp:effectExtent l="0" t="0" r="11430" b="1905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1962150"/>
                        </a:xfrm>
                        <a:prstGeom prst="rect">
                          <a:avLst/>
                        </a:prstGeom>
                        <a:solidFill>
                          <a:srgbClr val="FFFFFF"/>
                        </a:solidFill>
                        <a:ln w="9525">
                          <a:solidFill>
                            <a:srgbClr val="000000"/>
                          </a:solidFill>
                          <a:miter lim="800000"/>
                          <a:headEnd/>
                          <a:tailEnd/>
                        </a:ln>
                      </wps:spPr>
                      <wps:txbx>
                        <w:txbxContent>
                          <w:p w14:paraId="58A36060" w14:textId="77777777" w:rsidR="005A467E" w:rsidRDefault="005A467E" w:rsidP="00191D83">
                            <w:pPr>
                              <w:rPr>
                                <w:rFonts w:ascii="Arial Narrow" w:hAnsi="Arial Narrow"/>
                              </w:rPr>
                            </w:pPr>
                          </w:p>
                          <w:p w14:paraId="5AEEE2C9" w14:textId="77777777" w:rsidR="005A467E" w:rsidRDefault="005A467E" w:rsidP="00191D83">
                            <w:pPr>
                              <w:rPr>
                                <w:rFonts w:ascii="Arial Narrow" w:hAnsi="Arial Narrow"/>
                              </w:rPr>
                            </w:pPr>
                          </w:p>
                          <w:p w14:paraId="197F2884" w14:textId="77777777" w:rsidR="005A467E" w:rsidRPr="00481645" w:rsidRDefault="005A467E" w:rsidP="00191D83">
                            <w:pPr>
                              <w:jc w:val="center"/>
                              <w:rPr>
                                <w:b/>
                                <w:sz w:val="14"/>
                                <w:szCs w:val="14"/>
                              </w:rPr>
                            </w:pPr>
                            <w:r w:rsidRPr="00481645">
                              <w:rPr>
                                <w:b/>
                                <w:sz w:val="14"/>
                                <w:szCs w:val="14"/>
                              </w:rPr>
                              <w:t>SELLO DEL MUNICIPIO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48D76A" id="Text Box 19" o:spid="_x0000_s1030" type="#_x0000_t202" style="position:absolute;left:0;text-align:left;margin-left:90.4pt;margin-top:22.8pt;width:141.6pt;height:154.5pt;z-index:-251612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">
                <v:textbox>
                  <w:txbxContent>
                    <w:p w14:paraId="58A36060" w14:textId="77777777" w:rsidR="005A467E" w:rsidRDefault="005A467E" w:rsidP="00191D83">
                      <w:pPr>
                        <w:rPr>
                          <w:rFonts w:ascii="Arial Narrow" w:hAnsi="Arial Narrow"/>
                        </w:rPr>
                      </w:pPr>
                    </w:p>
                    <w:p w14:paraId="5AEEE2C9" w14:textId="77777777" w:rsidR="005A467E" w:rsidRDefault="005A467E" w:rsidP="00191D83">
                      <w:pPr>
                        <w:rPr>
                          <w:rFonts w:ascii="Arial Narrow" w:hAnsi="Arial Narrow"/>
                        </w:rPr>
                      </w:pPr>
                    </w:p>
                    <w:p w14:paraId="197F2884" w14:textId="77777777" w:rsidR="005A467E" w:rsidRPr="00481645" w:rsidRDefault="005A467E" w:rsidP="00191D83">
                      <w:pPr>
                        <w:jc w:val="center"/>
                        <w:rPr>
                          <w:b/>
                          <w:sz w:val="14"/>
                          <w:szCs w:val="14"/>
                        </w:rPr>
                      </w:pPr>
                      <w:r w:rsidRPr="00481645">
                        <w:rPr>
                          <w:b/>
                          <w:sz w:val="14"/>
                          <w:szCs w:val="14"/>
                        </w:rPr>
                        <w:t>SELLO DEL MUNICIPIO</w:t>
                      </w:r>
                    </w:p>
                  </w:txbxContent>
                </v:textbox>
                <w10:wrap anchorx="margin"/>
              </v:shape>
            </w:pict>
          </mc:Fallback>
        </mc:AlternateContent>
      </w:r>
    </w:p>
    <w:p w14:paraId="01A713A1" w14:textId="01FFBEDF" w:rsidR="008648B0" w:rsidRPr="00191D83" w:rsidRDefault="008648B0" w:rsidP="00191D83">
      <w:pPr>
        <w:spacing w:before="0" w:after="0" w:line="240" w:lineRule="auto"/>
        <w:jc w:val="center"/>
        <w:rPr>
          <w:rFonts w:ascii="Arial Narrow" w:eastAsia="Times New Roman" w:hAnsi="Arial Narrow"/>
          <w:b/>
          <w:rtl/>
        </w:rPr>
      </w:pPr>
    </w:p>
    <w:sectPr w:rsidR="008648B0" w:rsidRPr="00191D83" w:rsidSect="00484982">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D8616F" w14:textId="77777777" w:rsidR="008357CA" w:rsidRDefault="008357CA" w:rsidP="00F76A77">
      <w:pPr>
        <w:spacing w:before="0" w:after="0" w:line="240" w:lineRule="auto"/>
      </w:pPr>
      <w:r>
        <w:separator/>
      </w:r>
    </w:p>
  </w:endnote>
  <w:endnote w:type="continuationSeparator" w:id="0">
    <w:p w14:paraId="382AE0FD" w14:textId="77777777" w:rsidR="008357CA" w:rsidRDefault="008357CA" w:rsidP="00F76A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4042049"/>
      <w:docPartObj>
        <w:docPartGallery w:val="Page Numbers (Bottom of Page)"/>
        <w:docPartUnique/>
      </w:docPartObj>
    </w:sdtPr>
    <w:sdtEndPr>
      <w:rPr>
        <w:noProof/>
      </w:rPr>
    </w:sdtEndPr>
    <w:sdtContent>
      <w:p w14:paraId="34B2CD13" w14:textId="1B52AE3E" w:rsidR="005A467E" w:rsidRDefault="005A467E">
        <w:pPr>
          <w:pStyle w:val="Footer"/>
          <w:jc w:val="right"/>
        </w:pPr>
        <w:r w:rsidRPr="00116BD6">
          <w:rPr>
            <w:rFonts w:eastAsia="Times New Roman"/>
            <w:noProof/>
            <w:lang w:val="en-US"/>
          </w:rPr>
          <w:drawing>
            <wp:anchor distT="0" distB="0" distL="114300" distR="114300" simplePos="0" relativeHeight="251659264" behindDoc="1" locked="0" layoutInCell="1" allowOverlap="1" wp14:anchorId="3B73BB69" wp14:editId="516AACCB">
              <wp:simplePos x="0" y="0"/>
              <wp:positionH relativeFrom="margin">
                <wp:align>left</wp:align>
              </wp:positionH>
              <wp:positionV relativeFrom="paragraph">
                <wp:posOffset>148590</wp:posOffset>
              </wp:positionV>
              <wp:extent cx="1371600" cy="456565"/>
              <wp:effectExtent l="0" t="0" r="0" b="635"/>
              <wp:wrapNone/>
              <wp:docPr id="65" name="Picture 65" descr="Departamento de la Vivie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amento de la Vivienda"/>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71600" cy="456565"/>
                      </a:xfrm>
                      <a:prstGeom prst="rect">
                        <a:avLst/>
                      </a:prstGeom>
                      <a:noFill/>
                      <a:ln>
                        <a:noFill/>
                      </a:ln>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7D0768">
          <w:rPr>
            <w:noProof/>
          </w:rPr>
          <w:t>21</w:t>
        </w:r>
        <w:r>
          <w:rPr>
            <w:noProof/>
          </w:rPr>
          <w:fldChar w:fldCharType="end"/>
        </w:r>
      </w:p>
    </w:sdtContent>
  </w:sdt>
  <w:p w14:paraId="1BAD3B1B" w14:textId="4C104AF7" w:rsidR="005A467E" w:rsidRPr="001B44E3" w:rsidRDefault="005A467E" w:rsidP="001B44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091E19" w14:textId="77777777" w:rsidR="008357CA" w:rsidRDefault="008357CA" w:rsidP="00F76A77">
      <w:pPr>
        <w:spacing w:before="0" w:after="0" w:line="240" w:lineRule="auto"/>
      </w:pPr>
      <w:r>
        <w:separator/>
      </w:r>
    </w:p>
  </w:footnote>
  <w:footnote w:type="continuationSeparator" w:id="0">
    <w:p w14:paraId="248155AF" w14:textId="77777777" w:rsidR="008357CA" w:rsidRDefault="008357CA" w:rsidP="00F76A77">
      <w:pPr>
        <w:spacing w:before="0" w:after="0" w:line="240" w:lineRule="auto"/>
      </w:pPr>
      <w:r>
        <w:continuationSeparator/>
      </w:r>
    </w:p>
  </w:footnote>
  <w:footnote w:id="1">
    <w:p w14:paraId="761A8107" w14:textId="77777777" w:rsidR="005A467E" w:rsidRPr="00C63C40" w:rsidRDefault="005A467E" w:rsidP="002E6F60">
      <w:pPr>
        <w:pStyle w:val="FootnoteText"/>
        <w:rPr>
          <w:lang w:val="es-ES_tradnl"/>
        </w:rPr>
      </w:pPr>
      <w:r>
        <w:rPr>
          <w:rStyle w:val="FootnoteReference"/>
        </w:rPr>
        <w:footnoteRef/>
      </w:r>
      <w:r w:rsidRPr="00C63C40">
        <w:rPr>
          <w:lang w:val="es-ES_tradnl"/>
        </w:rPr>
        <w:t xml:space="preserve"> </w:t>
      </w:r>
      <w:r>
        <w:rPr>
          <w:lang w:val="es-ES_tradnl"/>
        </w:rPr>
        <w:t>Municipios definidos por la legislación y reglamentación aplicable como aquellos con menos de 50,000 habitantes.</w:t>
      </w:r>
    </w:p>
  </w:footnote>
  <w:footnote w:id="2">
    <w:p w14:paraId="71D4E8D8" w14:textId="77777777" w:rsidR="005A467E" w:rsidRPr="00C63C40" w:rsidRDefault="005A467E" w:rsidP="002E6F60">
      <w:pPr>
        <w:pStyle w:val="FootnoteText"/>
        <w:rPr>
          <w:lang w:val="es-ES_tradnl"/>
        </w:rPr>
      </w:pPr>
      <w:r>
        <w:rPr>
          <w:rStyle w:val="FootnoteReference"/>
        </w:rPr>
        <w:footnoteRef/>
      </w:r>
      <w:r w:rsidRPr="00C63C40">
        <w:rPr>
          <w:lang w:val="es-ES_tradnl"/>
        </w:rPr>
        <w:t xml:space="preserve"> M</w:t>
      </w:r>
      <w:r>
        <w:rPr>
          <w:lang w:val="es-ES_tradnl"/>
        </w:rPr>
        <w:t>unicipios definidos por la legislación y reglamentación aplicable como aquellos con más de 50,000 habitantes.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3AA1C4" w14:textId="469DE6A1" w:rsidR="005A467E" w:rsidRPr="005F0687" w:rsidRDefault="005A467E" w:rsidP="00916194">
    <w:pPr>
      <w:pStyle w:val="Header"/>
      <w:pBdr>
        <w:bottom w:val="single" w:sz="18" w:space="1" w:color="auto"/>
      </w:pBdr>
      <w:rPr>
        <w:b/>
        <w:sz w:val="20"/>
        <w:szCs w:val="20"/>
        <w:lang w:val="es-PR"/>
      </w:rPr>
    </w:pPr>
    <w:r w:rsidRPr="005F0687">
      <w:rPr>
        <w:b/>
        <w:sz w:val="20"/>
        <w:szCs w:val="20"/>
        <w:lang w:val="es-PR"/>
      </w:rPr>
      <w:t>NORMAS APLICABLES Y GUÍAS PARA RADICACIÓN DE PROPUESTAS FONDOS CDBG-CV</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608AB"/>
    <w:multiLevelType w:val="hybridMultilevel"/>
    <w:tmpl w:val="5B9A81B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68677BC"/>
    <w:multiLevelType w:val="hybridMultilevel"/>
    <w:tmpl w:val="6A6C2A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07ED3559"/>
    <w:multiLevelType w:val="hybridMultilevel"/>
    <w:tmpl w:val="ADD2D73C"/>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3" w15:restartNumberingAfterBreak="0">
    <w:nsid w:val="08B54712"/>
    <w:multiLevelType w:val="hybridMultilevel"/>
    <w:tmpl w:val="5C685E3C"/>
    <w:lvl w:ilvl="0" w:tplc="040A000F">
      <w:start w:val="1"/>
      <w:numFmt w:val="decimal"/>
      <w:lvlText w:val="%1."/>
      <w:lvlJc w:val="left"/>
      <w:pPr>
        <w:ind w:left="360" w:hanging="360"/>
      </w:p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4" w15:restartNumberingAfterBreak="0">
    <w:nsid w:val="0C585001"/>
    <w:multiLevelType w:val="hybridMultilevel"/>
    <w:tmpl w:val="D370F092"/>
    <w:lvl w:ilvl="0" w:tplc="040A0011">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0CEE48B1"/>
    <w:multiLevelType w:val="hybridMultilevel"/>
    <w:tmpl w:val="87BCA51E"/>
    <w:lvl w:ilvl="0" w:tplc="81C01900">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0D193CCD"/>
    <w:multiLevelType w:val="hybridMultilevel"/>
    <w:tmpl w:val="35B02A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5049A"/>
    <w:multiLevelType w:val="hybridMultilevel"/>
    <w:tmpl w:val="4CA49740"/>
    <w:lvl w:ilvl="0" w:tplc="040A0001">
      <w:start w:val="1"/>
      <w:numFmt w:val="bullet"/>
      <w:lvlText w:val=""/>
      <w:lvlJc w:val="left"/>
      <w:pPr>
        <w:ind w:left="1080" w:hanging="360"/>
      </w:pPr>
      <w:rPr>
        <w:rFonts w:ascii="Symbol" w:hAnsi="Symbol"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12C538EA"/>
    <w:multiLevelType w:val="hybridMultilevel"/>
    <w:tmpl w:val="5E4A9BC0"/>
    <w:lvl w:ilvl="0" w:tplc="040A0017">
      <w:start w:val="1"/>
      <w:numFmt w:val="low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1A555A6B"/>
    <w:multiLevelType w:val="hybridMultilevel"/>
    <w:tmpl w:val="875A0A66"/>
    <w:lvl w:ilvl="0" w:tplc="500A000F">
      <w:start w:val="1"/>
      <w:numFmt w:val="decimal"/>
      <w:lvlText w:val="%1."/>
      <w:lvlJc w:val="left"/>
      <w:pPr>
        <w:ind w:left="720" w:hanging="360"/>
      </w:pPr>
      <w:rPr>
        <w:rFonts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10" w15:restartNumberingAfterBreak="0">
    <w:nsid w:val="1AE571E1"/>
    <w:multiLevelType w:val="multilevel"/>
    <w:tmpl w:val="46D27BA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C121C04"/>
    <w:multiLevelType w:val="hybridMultilevel"/>
    <w:tmpl w:val="4DF04A3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FE71FDF"/>
    <w:multiLevelType w:val="hybridMultilevel"/>
    <w:tmpl w:val="E0C2FCA6"/>
    <w:lvl w:ilvl="0" w:tplc="67A45962">
      <w:start w:val="1"/>
      <w:numFmt w:val="bullet"/>
      <w:lvlText w:val=""/>
      <w:lvlJc w:val="left"/>
      <w:pPr>
        <w:ind w:left="720" w:hanging="360"/>
      </w:pPr>
      <w:rPr>
        <w:rFonts w:ascii="Symbol" w:hAnsi="Symbol" w:hint="default"/>
        <w:b w:val="0"/>
        <w:i w:val="0"/>
        <w:color w:val="auto"/>
        <w:sz w:val="2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233A2C8B"/>
    <w:multiLevelType w:val="hybridMultilevel"/>
    <w:tmpl w:val="AF40AB28"/>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4" w15:restartNumberingAfterBreak="0">
    <w:nsid w:val="23E539DB"/>
    <w:multiLevelType w:val="hybridMultilevel"/>
    <w:tmpl w:val="C4265B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F44798"/>
    <w:multiLevelType w:val="hybridMultilevel"/>
    <w:tmpl w:val="87BCA51E"/>
    <w:lvl w:ilvl="0" w:tplc="81C01900">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3732391E"/>
    <w:multiLevelType w:val="hybridMultilevel"/>
    <w:tmpl w:val="E248879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204931"/>
    <w:multiLevelType w:val="hybridMultilevel"/>
    <w:tmpl w:val="5DD071E0"/>
    <w:lvl w:ilvl="0" w:tplc="67A45962">
      <w:start w:val="1"/>
      <w:numFmt w:val="bullet"/>
      <w:lvlText w:val=""/>
      <w:lvlJc w:val="left"/>
      <w:pPr>
        <w:ind w:left="780" w:hanging="360"/>
      </w:pPr>
      <w:rPr>
        <w:rFonts w:ascii="Symbol" w:hAnsi="Symbol" w:hint="default"/>
        <w:b w:val="0"/>
        <w:i w:val="0"/>
        <w:color w:val="auto"/>
        <w:sz w:val="28"/>
      </w:rPr>
    </w:lvl>
    <w:lvl w:ilvl="1" w:tplc="040A0003" w:tentative="1">
      <w:start w:val="1"/>
      <w:numFmt w:val="bullet"/>
      <w:lvlText w:val="o"/>
      <w:lvlJc w:val="left"/>
      <w:pPr>
        <w:ind w:left="1500" w:hanging="360"/>
      </w:pPr>
      <w:rPr>
        <w:rFonts w:ascii="Courier New" w:hAnsi="Courier New" w:cs="Courier New" w:hint="default"/>
      </w:rPr>
    </w:lvl>
    <w:lvl w:ilvl="2" w:tplc="040A0005" w:tentative="1">
      <w:start w:val="1"/>
      <w:numFmt w:val="bullet"/>
      <w:lvlText w:val=""/>
      <w:lvlJc w:val="left"/>
      <w:pPr>
        <w:ind w:left="2220" w:hanging="360"/>
      </w:pPr>
      <w:rPr>
        <w:rFonts w:ascii="Wingdings" w:hAnsi="Wingdings" w:hint="default"/>
      </w:rPr>
    </w:lvl>
    <w:lvl w:ilvl="3" w:tplc="040A0001" w:tentative="1">
      <w:start w:val="1"/>
      <w:numFmt w:val="bullet"/>
      <w:lvlText w:val=""/>
      <w:lvlJc w:val="left"/>
      <w:pPr>
        <w:ind w:left="2940" w:hanging="360"/>
      </w:pPr>
      <w:rPr>
        <w:rFonts w:ascii="Symbol" w:hAnsi="Symbol" w:hint="default"/>
      </w:rPr>
    </w:lvl>
    <w:lvl w:ilvl="4" w:tplc="040A0003" w:tentative="1">
      <w:start w:val="1"/>
      <w:numFmt w:val="bullet"/>
      <w:lvlText w:val="o"/>
      <w:lvlJc w:val="left"/>
      <w:pPr>
        <w:ind w:left="3660" w:hanging="360"/>
      </w:pPr>
      <w:rPr>
        <w:rFonts w:ascii="Courier New" w:hAnsi="Courier New" w:cs="Courier New" w:hint="default"/>
      </w:rPr>
    </w:lvl>
    <w:lvl w:ilvl="5" w:tplc="040A0005" w:tentative="1">
      <w:start w:val="1"/>
      <w:numFmt w:val="bullet"/>
      <w:lvlText w:val=""/>
      <w:lvlJc w:val="left"/>
      <w:pPr>
        <w:ind w:left="4380" w:hanging="360"/>
      </w:pPr>
      <w:rPr>
        <w:rFonts w:ascii="Wingdings" w:hAnsi="Wingdings" w:hint="default"/>
      </w:rPr>
    </w:lvl>
    <w:lvl w:ilvl="6" w:tplc="040A0001" w:tentative="1">
      <w:start w:val="1"/>
      <w:numFmt w:val="bullet"/>
      <w:lvlText w:val=""/>
      <w:lvlJc w:val="left"/>
      <w:pPr>
        <w:ind w:left="5100" w:hanging="360"/>
      </w:pPr>
      <w:rPr>
        <w:rFonts w:ascii="Symbol" w:hAnsi="Symbol" w:hint="default"/>
      </w:rPr>
    </w:lvl>
    <w:lvl w:ilvl="7" w:tplc="040A0003" w:tentative="1">
      <w:start w:val="1"/>
      <w:numFmt w:val="bullet"/>
      <w:lvlText w:val="o"/>
      <w:lvlJc w:val="left"/>
      <w:pPr>
        <w:ind w:left="5820" w:hanging="360"/>
      </w:pPr>
      <w:rPr>
        <w:rFonts w:ascii="Courier New" w:hAnsi="Courier New" w:cs="Courier New" w:hint="default"/>
      </w:rPr>
    </w:lvl>
    <w:lvl w:ilvl="8" w:tplc="040A0005" w:tentative="1">
      <w:start w:val="1"/>
      <w:numFmt w:val="bullet"/>
      <w:lvlText w:val=""/>
      <w:lvlJc w:val="left"/>
      <w:pPr>
        <w:ind w:left="6540" w:hanging="360"/>
      </w:pPr>
      <w:rPr>
        <w:rFonts w:ascii="Wingdings" w:hAnsi="Wingdings" w:hint="default"/>
      </w:rPr>
    </w:lvl>
  </w:abstractNum>
  <w:abstractNum w:abstractNumId="18" w15:restartNumberingAfterBreak="0">
    <w:nsid w:val="397E554E"/>
    <w:multiLevelType w:val="hybridMultilevel"/>
    <w:tmpl w:val="10AAD10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318BC"/>
    <w:multiLevelType w:val="hybridMultilevel"/>
    <w:tmpl w:val="87BCA51E"/>
    <w:lvl w:ilvl="0" w:tplc="81C01900">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41772801"/>
    <w:multiLevelType w:val="hybridMultilevel"/>
    <w:tmpl w:val="97842376"/>
    <w:lvl w:ilvl="0" w:tplc="F46C843C">
      <w:start w:val="1"/>
      <w:numFmt w:val="decimal"/>
      <w:lvlText w:val="%1."/>
      <w:lvlJc w:val="left"/>
      <w:pPr>
        <w:ind w:left="1080" w:hanging="72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1" w15:restartNumberingAfterBreak="0">
    <w:nsid w:val="44AA7993"/>
    <w:multiLevelType w:val="hybridMultilevel"/>
    <w:tmpl w:val="A3D80706"/>
    <w:lvl w:ilvl="0" w:tplc="040A0011">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4774727E"/>
    <w:multiLevelType w:val="hybridMultilevel"/>
    <w:tmpl w:val="20060F40"/>
    <w:lvl w:ilvl="0" w:tplc="67A45962">
      <w:start w:val="1"/>
      <w:numFmt w:val="bullet"/>
      <w:lvlText w:val=""/>
      <w:lvlJc w:val="left"/>
      <w:pPr>
        <w:ind w:left="720" w:hanging="360"/>
      </w:pPr>
      <w:rPr>
        <w:rFonts w:ascii="Symbol" w:hAnsi="Symbol" w:hint="default"/>
        <w:b w:val="0"/>
        <w:i w:val="0"/>
        <w:color w:val="auto"/>
        <w:sz w:val="2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3" w15:restartNumberingAfterBreak="0">
    <w:nsid w:val="47E60E4D"/>
    <w:multiLevelType w:val="hybridMultilevel"/>
    <w:tmpl w:val="C42206A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55B12EA8"/>
    <w:multiLevelType w:val="hybridMultilevel"/>
    <w:tmpl w:val="4700194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63339E8"/>
    <w:multiLevelType w:val="hybridMultilevel"/>
    <w:tmpl w:val="98381B32"/>
    <w:lvl w:ilvl="0" w:tplc="04090001">
      <w:start w:val="1"/>
      <w:numFmt w:val="bullet"/>
      <w:lvlText w:val=""/>
      <w:lvlJc w:val="left"/>
      <w:pPr>
        <w:ind w:left="720" w:hanging="360"/>
      </w:pPr>
      <w:rPr>
        <w:rFonts w:ascii="Symbol" w:hAnsi="Symbol" w:hint="default"/>
      </w:rPr>
    </w:lvl>
    <w:lvl w:ilvl="1" w:tplc="500A0019" w:tentative="1">
      <w:start w:val="1"/>
      <w:numFmt w:val="lowerLetter"/>
      <w:lvlText w:val="%2."/>
      <w:lvlJc w:val="left"/>
      <w:pPr>
        <w:ind w:left="1440" w:hanging="360"/>
      </w:pPr>
    </w:lvl>
    <w:lvl w:ilvl="2" w:tplc="500A001B" w:tentative="1">
      <w:start w:val="1"/>
      <w:numFmt w:val="lowerRoman"/>
      <w:lvlText w:val="%3."/>
      <w:lvlJc w:val="right"/>
      <w:pPr>
        <w:ind w:left="2160" w:hanging="180"/>
      </w:pPr>
    </w:lvl>
    <w:lvl w:ilvl="3" w:tplc="500A000F" w:tentative="1">
      <w:start w:val="1"/>
      <w:numFmt w:val="decimal"/>
      <w:lvlText w:val="%4."/>
      <w:lvlJc w:val="left"/>
      <w:pPr>
        <w:ind w:left="2880" w:hanging="360"/>
      </w:pPr>
    </w:lvl>
    <w:lvl w:ilvl="4" w:tplc="500A0019" w:tentative="1">
      <w:start w:val="1"/>
      <w:numFmt w:val="lowerLetter"/>
      <w:lvlText w:val="%5."/>
      <w:lvlJc w:val="left"/>
      <w:pPr>
        <w:ind w:left="3600" w:hanging="360"/>
      </w:pPr>
    </w:lvl>
    <w:lvl w:ilvl="5" w:tplc="500A001B" w:tentative="1">
      <w:start w:val="1"/>
      <w:numFmt w:val="lowerRoman"/>
      <w:lvlText w:val="%6."/>
      <w:lvlJc w:val="right"/>
      <w:pPr>
        <w:ind w:left="4320" w:hanging="180"/>
      </w:pPr>
    </w:lvl>
    <w:lvl w:ilvl="6" w:tplc="500A000F" w:tentative="1">
      <w:start w:val="1"/>
      <w:numFmt w:val="decimal"/>
      <w:lvlText w:val="%7."/>
      <w:lvlJc w:val="left"/>
      <w:pPr>
        <w:ind w:left="5040" w:hanging="360"/>
      </w:pPr>
    </w:lvl>
    <w:lvl w:ilvl="7" w:tplc="500A0019" w:tentative="1">
      <w:start w:val="1"/>
      <w:numFmt w:val="lowerLetter"/>
      <w:lvlText w:val="%8."/>
      <w:lvlJc w:val="left"/>
      <w:pPr>
        <w:ind w:left="5760" w:hanging="360"/>
      </w:pPr>
    </w:lvl>
    <w:lvl w:ilvl="8" w:tplc="500A001B" w:tentative="1">
      <w:start w:val="1"/>
      <w:numFmt w:val="lowerRoman"/>
      <w:lvlText w:val="%9."/>
      <w:lvlJc w:val="right"/>
      <w:pPr>
        <w:ind w:left="6480" w:hanging="180"/>
      </w:pPr>
    </w:lvl>
  </w:abstractNum>
  <w:abstractNum w:abstractNumId="26" w15:restartNumberingAfterBreak="0">
    <w:nsid w:val="571A4E50"/>
    <w:multiLevelType w:val="hybridMultilevel"/>
    <w:tmpl w:val="00922626"/>
    <w:lvl w:ilvl="0" w:tplc="1524599A">
      <w:numFmt w:val="bullet"/>
      <w:lvlText w:val="-"/>
      <w:lvlJc w:val="left"/>
      <w:pPr>
        <w:ind w:left="1080" w:hanging="360"/>
      </w:pPr>
      <w:rPr>
        <w:rFonts w:ascii="Century Gothic" w:eastAsiaTheme="minorHAnsi" w:hAnsi="Century Gothic" w:cs="Calibri"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27" w15:restartNumberingAfterBreak="0">
    <w:nsid w:val="5CFD1F74"/>
    <w:multiLevelType w:val="hybridMultilevel"/>
    <w:tmpl w:val="AE98B20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5D584752"/>
    <w:multiLevelType w:val="multilevel"/>
    <w:tmpl w:val="A7747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C47A31"/>
    <w:multiLevelType w:val="hybridMultilevel"/>
    <w:tmpl w:val="167E2CB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5F3673B8"/>
    <w:multiLevelType w:val="hybridMultilevel"/>
    <w:tmpl w:val="3D8EBD2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D47469"/>
    <w:multiLevelType w:val="hybridMultilevel"/>
    <w:tmpl w:val="649E9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9D1438"/>
    <w:multiLevelType w:val="hybridMultilevel"/>
    <w:tmpl w:val="D946CF3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3" w15:restartNumberingAfterBreak="0">
    <w:nsid w:val="700C5336"/>
    <w:multiLevelType w:val="hybridMultilevel"/>
    <w:tmpl w:val="BE1EF570"/>
    <w:lvl w:ilvl="0" w:tplc="8AEC2BD2">
      <w:start w:val="1"/>
      <w:numFmt w:val="lowerLetter"/>
      <w:lvlText w:val="%1)"/>
      <w:lvlJc w:val="left"/>
      <w:pPr>
        <w:ind w:left="720" w:hanging="360"/>
      </w:pPr>
      <w:rPr>
        <w:rFonts w:ascii="Century Gothic" w:eastAsiaTheme="minorHAnsi" w:hAnsi="Century Gothic" w:cs="Calibri"/>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13E1E61"/>
    <w:multiLevelType w:val="hybridMultilevel"/>
    <w:tmpl w:val="3822C35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5" w15:restartNumberingAfterBreak="0">
    <w:nsid w:val="717C6A74"/>
    <w:multiLevelType w:val="hybridMultilevel"/>
    <w:tmpl w:val="98244A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1BF71D7"/>
    <w:multiLevelType w:val="hybridMultilevel"/>
    <w:tmpl w:val="36CA4148"/>
    <w:lvl w:ilvl="0" w:tplc="D6B45516">
      <w:start w:val="1"/>
      <w:numFmt w:val="bullet"/>
      <w:lvlText w:val=""/>
      <w:lvlJc w:val="left"/>
      <w:pPr>
        <w:tabs>
          <w:tab w:val="num" w:pos="720"/>
        </w:tabs>
        <w:ind w:left="720" w:hanging="360"/>
      </w:pPr>
      <w:rPr>
        <w:rFonts w:ascii="Symbol" w:hAnsi="Symbol" w:hint="default"/>
      </w:rPr>
    </w:lvl>
    <w:lvl w:ilvl="1" w:tplc="A9327FEC" w:tentative="1">
      <w:start w:val="1"/>
      <w:numFmt w:val="bullet"/>
      <w:lvlText w:val=""/>
      <w:lvlJc w:val="left"/>
      <w:pPr>
        <w:tabs>
          <w:tab w:val="num" w:pos="1440"/>
        </w:tabs>
        <w:ind w:left="1440" w:hanging="360"/>
      </w:pPr>
      <w:rPr>
        <w:rFonts w:ascii="Symbol" w:hAnsi="Symbol" w:hint="default"/>
      </w:rPr>
    </w:lvl>
    <w:lvl w:ilvl="2" w:tplc="25E2B7EE" w:tentative="1">
      <w:start w:val="1"/>
      <w:numFmt w:val="bullet"/>
      <w:lvlText w:val=""/>
      <w:lvlJc w:val="left"/>
      <w:pPr>
        <w:tabs>
          <w:tab w:val="num" w:pos="2160"/>
        </w:tabs>
        <w:ind w:left="2160" w:hanging="360"/>
      </w:pPr>
      <w:rPr>
        <w:rFonts w:ascii="Symbol" w:hAnsi="Symbol" w:hint="default"/>
      </w:rPr>
    </w:lvl>
    <w:lvl w:ilvl="3" w:tplc="C8D2AE06" w:tentative="1">
      <w:start w:val="1"/>
      <w:numFmt w:val="bullet"/>
      <w:lvlText w:val=""/>
      <w:lvlJc w:val="left"/>
      <w:pPr>
        <w:tabs>
          <w:tab w:val="num" w:pos="2880"/>
        </w:tabs>
        <w:ind w:left="2880" w:hanging="360"/>
      </w:pPr>
      <w:rPr>
        <w:rFonts w:ascii="Symbol" w:hAnsi="Symbol" w:hint="default"/>
      </w:rPr>
    </w:lvl>
    <w:lvl w:ilvl="4" w:tplc="CCCAE39E" w:tentative="1">
      <w:start w:val="1"/>
      <w:numFmt w:val="bullet"/>
      <w:lvlText w:val=""/>
      <w:lvlJc w:val="left"/>
      <w:pPr>
        <w:tabs>
          <w:tab w:val="num" w:pos="3600"/>
        </w:tabs>
        <w:ind w:left="3600" w:hanging="360"/>
      </w:pPr>
      <w:rPr>
        <w:rFonts w:ascii="Symbol" w:hAnsi="Symbol" w:hint="default"/>
      </w:rPr>
    </w:lvl>
    <w:lvl w:ilvl="5" w:tplc="BF940B1E" w:tentative="1">
      <w:start w:val="1"/>
      <w:numFmt w:val="bullet"/>
      <w:lvlText w:val=""/>
      <w:lvlJc w:val="left"/>
      <w:pPr>
        <w:tabs>
          <w:tab w:val="num" w:pos="4320"/>
        </w:tabs>
        <w:ind w:left="4320" w:hanging="360"/>
      </w:pPr>
      <w:rPr>
        <w:rFonts w:ascii="Symbol" w:hAnsi="Symbol" w:hint="default"/>
      </w:rPr>
    </w:lvl>
    <w:lvl w:ilvl="6" w:tplc="E5E4EDA2" w:tentative="1">
      <w:start w:val="1"/>
      <w:numFmt w:val="bullet"/>
      <w:lvlText w:val=""/>
      <w:lvlJc w:val="left"/>
      <w:pPr>
        <w:tabs>
          <w:tab w:val="num" w:pos="5040"/>
        </w:tabs>
        <w:ind w:left="5040" w:hanging="360"/>
      </w:pPr>
      <w:rPr>
        <w:rFonts w:ascii="Symbol" w:hAnsi="Symbol" w:hint="default"/>
      </w:rPr>
    </w:lvl>
    <w:lvl w:ilvl="7" w:tplc="E0465D0A" w:tentative="1">
      <w:start w:val="1"/>
      <w:numFmt w:val="bullet"/>
      <w:lvlText w:val=""/>
      <w:lvlJc w:val="left"/>
      <w:pPr>
        <w:tabs>
          <w:tab w:val="num" w:pos="5760"/>
        </w:tabs>
        <w:ind w:left="5760" w:hanging="360"/>
      </w:pPr>
      <w:rPr>
        <w:rFonts w:ascii="Symbol" w:hAnsi="Symbol" w:hint="default"/>
      </w:rPr>
    </w:lvl>
    <w:lvl w:ilvl="8" w:tplc="BD56140A" w:tentative="1">
      <w:start w:val="1"/>
      <w:numFmt w:val="bullet"/>
      <w:lvlText w:val=""/>
      <w:lvlJc w:val="left"/>
      <w:pPr>
        <w:tabs>
          <w:tab w:val="num" w:pos="6480"/>
        </w:tabs>
        <w:ind w:left="6480" w:hanging="360"/>
      </w:pPr>
      <w:rPr>
        <w:rFonts w:ascii="Symbol" w:hAnsi="Symbol" w:hint="default"/>
      </w:rPr>
    </w:lvl>
  </w:abstractNum>
  <w:num w:numId="1">
    <w:abstractNumId w:val="20"/>
  </w:num>
  <w:num w:numId="2">
    <w:abstractNumId w:val="16"/>
  </w:num>
  <w:num w:numId="3">
    <w:abstractNumId w:val="6"/>
  </w:num>
  <w:num w:numId="4">
    <w:abstractNumId w:val="25"/>
  </w:num>
  <w:num w:numId="5">
    <w:abstractNumId w:val="9"/>
  </w:num>
  <w:num w:numId="6">
    <w:abstractNumId w:val="18"/>
  </w:num>
  <w:num w:numId="7">
    <w:abstractNumId w:val="35"/>
  </w:num>
  <w:num w:numId="8">
    <w:abstractNumId w:val="31"/>
  </w:num>
  <w:num w:numId="9">
    <w:abstractNumId w:val="3"/>
  </w:num>
  <w:num w:numId="10">
    <w:abstractNumId w:val="21"/>
  </w:num>
  <w:num w:numId="11">
    <w:abstractNumId w:val="4"/>
  </w:num>
  <w:num w:numId="12">
    <w:abstractNumId w:val="27"/>
  </w:num>
  <w:num w:numId="13">
    <w:abstractNumId w:val="34"/>
  </w:num>
  <w:num w:numId="14">
    <w:abstractNumId w:val="32"/>
  </w:num>
  <w:num w:numId="15">
    <w:abstractNumId w:val="7"/>
  </w:num>
  <w:num w:numId="16">
    <w:abstractNumId w:val="33"/>
  </w:num>
  <w:num w:numId="17">
    <w:abstractNumId w:val="23"/>
  </w:num>
  <w:num w:numId="18">
    <w:abstractNumId w:val="24"/>
  </w:num>
  <w:num w:numId="19">
    <w:abstractNumId w:val="19"/>
  </w:num>
  <w:num w:numId="20">
    <w:abstractNumId w:val="2"/>
  </w:num>
  <w:num w:numId="21">
    <w:abstractNumId w:val="13"/>
  </w:num>
  <w:num w:numId="22">
    <w:abstractNumId w:val="10"/>
  </w:num>
  <w:num w:numId="23">
    <w:abstractNumId w:val="8"/>
  </w:num>
  <w:num w:numId="24">
    <w:abstractNumId w:val="29"/>
  </w:num>
  <w:num w:numId="25">
    <w:abstractNumId w:val="26"/>
  </w:num>
  <w:num w:numId="26">
    <w:abstractNumId w:val="15"/>
  </w:num>
  <w:num w:numId="27">
    <w:abstractNumId w:val="5"/>
  </w:num>
  <w:num w:numId="28">
    <w:abstractNumId w:val="22"/>
  </w:num>
  <w:num w:numId="29">
    <w:abstractNumId w:val="17"/>
  </w:num>
  <w:num w:numId="30">
    <w:abstractNumId w:val="12"/>
  </w:num>
  <w:num w:numId="31">
    <w:abstractNumId w:val="28"/>
  </w:num>
  <w:num w:numId="32">
    <w:abstractNumId w:val="0"/>
  </w:num>
  <w:num w:numId="33">
    <w:abstractNumId w:val="1"/>
  </w:num>
  <w:num w:numId="34">
    <w:abstractNumId w:val="36"/>
  </w:num>
  <w:num w:numId="35">
    <w:abstractNumId w:val="14"/>
  </w:num>
  <w:num w:numId="36">
    <w:abstractNumId w:val="11"/>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5960"/>
    <w:rsid w:val="00001CA1"/>
    <w:rsid w:val="000030D7"/>
    <w:rsid w:val="000156BD"/>
    <w:rsid w:val="00017BAA"/>
    <w:rsid w:val="0002438C"/>
    <w:rsid w:val="00024BEC"/>
    <w:rsid w:val="000269B9"/>
    <w:rsid w:val="00031FA0"/>
    <w:rsid w:val="00046C36"/>
    <w:rsid w:val="00050B14"/>
    <w:rsid w:val="000528BD"/>
    <w:rsid w:val="000531AB"/>
    <w:rsid w:val="0006451D"/>
    <w:rsid w:val="000669A7"/>
    <w:rsid w:val="00071201"/>
    <w:rsid w:val="00073287"/>
    <w:rsid w:val="00074725"/>
    <w:rsid w:val="0008158A"/>
    <w:rsid w:val="00081FC9"/>
    <w:rsid w:val="0008380D"/>
    <w:rsid w:val="000B01B5"/>
    <w:rsid w:val="000B0A69"/>
    <w:rsid w:val="000B4315"/>
    <w:rsid w:val="000C5812"/>
    <w:rsid w:val="000C74BE"/>
    <w:rsid w:val="000D5158"/>
    <w:rsid w:val="000D7605"/>
    <w:rsid w:val="000D798A"/>
    <w:rsid w:val="000E35F1"/>
    <w:rsid w:val="000F2AF5"/>
    <w:rsid w:val="00100162"/>
    <w:rsid w:val="00112B41"/>
    <w:rsid w:val="00115076"/>
    <w:rsid w:val="00115AC6"/>
    <w:rsid w:val="001309B0"/>
    <w:rsid w:val="00134916"/>
    <w:rsid w:val="00142892"/>
    <w:rsid w:val="001469FB"/>
    <w:rsid w:val="001507C3"/>
    <w:rsid w:val="00152F18"/>
    <w:rsid w:val="0017161D"/>
    <w:rsid w:val="00171C78"/>
    <w:rsid w:val="00171E8E"/>
    <w:rsid w:val="00180A21"/>
    <w:rsid w:val="001811B7"/>
    <w:rsid w:val="001852CE"/>
    <w:rsid w:val="00186136"/>
    <w:rsid w:val="00191D83"/>
    <w:rsid w:val="00195F3C"/>
    <w:rsid w:val="00196045"/>
    <w:rsid w:val="00197E3C"/>
    <w:rsid w:val="001A2E5F"/>
    <w:rsid w:val="001B44E3"/>
    <w:rsid w:val="001B7B49"/>
    <w:rsid w:val="001C05DA"/>
    <w:rsid w:val="001C34C8"/>
    <w:rsid w:val="001D47D8"/>
    <w:rsid w:val="001D734E"/>
    <w:rsid w:val="001D7C82"/>
    <w:rsid w:val="001E49A1"/>
    <w:rsid w:val="00202000"/>
    <w:rsid w:val="00207D87"/>
    <w:rsid w:val="00210EE3"/>
    <w:rsid w:val="0022369B"/>
    <w:rsid w:val="00223FE8"/>
    <w:rsid w:val="00224093"/>
    <w:rsid w:val="00226B1D"/>
    <w:rsid w:val="00231631"/>
    <w:rsid w:val="00233602"/>
    <w:rsid w:val="00242E83"/>
    <w:rsid w:val="00244EF3"/>
    <w:rsid w:val="00245962"/>
    <w:rsid w:val="00247A58"/>
    <w:rsid w:val="00253C4B"/>
    <w:rsid w:val="0026336D"/>
    <w:rsid w:val="00263EE5"/>
    <w:rsid w:val="00276885"/>
    <w:rsid w:val="00282018"/>
    <w:rsid w:val="002865BA"/>
    <w:rsid w:val="002A5421"/>
    <w:rsid w:val="002A6237"/>
    <w:rsid w:val="002B12F9"/>
    <w:rsid w:val="002B3438"/>
    <w:rsid w:val="002C2831"/>
    <w:rsid w:val="002C37EF"/>
    <w:rsid w:val="002C5AA4"/>
    <w:rsid w:val="002C701C"/>
    <w:rsid w:val="002D19C5"/>
    <w:rsid w:val="002D19D3"/>
    <w:rsid w:val="002D58E1"/>
    <w:rsid w:val="002D782C"/>
    <w:rsid w:val="002E6F60"/>
    <w:rsid w:val="002F449B"/>
    <w:rsid w:val="00300E2C"/>
    <w:rsid w:val="00301DB3"/>
    <w:rsid w:val="00306424"/>
    <w:rsid w:val="0031079F"/>
    <w:rsid w:val="00315EDA"/>
    <w:rsid w:val="00315FCA"/>
    <w:rsid w:val="003240D9"/>
    <w:rsid w:val="00330202"/>
    <w:rsid w:val="00331570"/>
    <w:rsid w:val="00333714"/>
    <w:rsid w:val="003375E2"/>
    <w:rsid w:val="00340577"/>
    <w:rsid w:val="003408C5"/>
    <w:rsid w:val="00341FCE"/>
    <w:rsid w:val="003451C4"/>
    <w:rsid w:val="003453FF"/>
    <w:rsid w:val="003474C3"/>
    <w:rsid w:val="00355D06"/>
    <w:rsid w:val="00356DE9"/>
    <w:rsid w:val="00357A9C"/>
    <w:rsid w:val="003622B5"/>
    <w:rsid w:val="003662A0"/>
    <w:rsid w:val="00373E8C"/>
    <w:rsid w:val="003775D1"/>
    <w:rsid w:val="0037762C"/>
    <w:rsid w:val="00380884"/>
    <w:rsid w:val="003838E8"/>
    <w:rsid w:val="003859EC"/>
    <w:rsid w:val="003964D1"/>
    <w:rsid w:val="003A0E31"/>
    <w:rsid w:val="003A44F1"/>
    <w:rsid w:val="003A5A68"/>
    <w:rsid w:val="003B34C7"/>
    <w:rsid w:val="003B42F7"/>
    <w:rsid w:val="003B4AAE"/>
    <w:rsid w:val="003B52CB"/>
    <w:rsid w:val="003B697D"/>
    <w:rsid w:val="003C5D06"/>
    <w:rsid w:val="003E053A"/>
    <w:rsid w:val="003E2A43"/>
    <w:rsid w:val="003E2A92"/>
    <w:rsid w:val="003F16F3"/>
    <w:rsid w:val="004017AE"/>
    <w:rsid w:val="00402353"/>
    <w:rsid w:val="0041148D"/>
    <w:rsid w:val="00412B64"/>
    <w:rsid w:val="00423D30"/>
    <w:rsid w:val="00426A9F"/>
    <w:rsid w:val="00447750"/>
    <w:rsid w:val="00447B73"/>
    <w:rsid w:val="00456082"/>
    <w:rsid w:val="00460336"/>
    <w:rsid w:val="00473390"/>
    <w:rsid w:val="00473724"/>
    <w:rsid w:val="0047493A"/>
    <w:rsid w:val="004757C7"/>
    <w:rsid w:val="00476197"/>
    <w:rsid w:val="00477330"/>
    <w:rsid w:val="00480D79"/>
    <w:rsid w:val="00482CE4"/>
    <w:rsid w:val="00484982"/>
    <w:rsid w:val="00485765"/>
    <w:rsid w:val="004905D4"/>
    <w:rsid w:val="00490A0B"/>
    <w:rsid w:val="00490EFD"/>
    <w:rsid w:val="004A2B46"/>
    <w:rsid w:val="004A37F0"/>
    <w:rsid w:val="004B4E5A"/>
    <w:rsid w:val="004D2A42"/>
    <w:rsid w:val="004D2BC2"/>
    <w:rsid w:val="004D6530"/>
    <w:rsid w:val="004F5639"/>
    <w:rsid w:val="00501FAD"/>
    <w:rsid w:val="00503A7B"/>
    <w:rsid w:val="00504C0A"/>
    <w:rsid w:val="00511B07"/>
    <w:rsid w:val="00515603"/>
    <w:rsid w:val="0051595D"/>
    <w:rsid w:val="00516914"/>
    <w:rsid w:val="00517DEF"/>
    <w:rsid w:val="00521FCF"/>
    <w:rsid w:val="005221C1"/>
    <w:rsid w:val="00523745"/>
    <w:rsid w:val="005271D0"/>
    <w:rsid w:val="0055145C"/>
    <w:rsid w:val="00556E69"/>
    <w:rsid w:val="00560BD9"/>
    <w:rsid w:val="00571BB6"/>
    <w:rsid w:val="00574FDC"/>
    <w:rsid w:val="00575648"/>
    <w:rsid w:val="00580A43"/>
    <w:rsid w:val="005906C7"/>
    <w:rsid w:val="00594BF0"/>
    <w:rsid w:val="005967FA"/>
    <w:rsid w:val="00597B79"/>
    <w:rsid w:val="005A0D10"/>
    <w:rsid w:val="005A1E5D"/>
    <w:rsid w:val="005A467E"/>
    <w:rsid w:val="005A5785"/>
    <w:rsid w:val="005B4259"/>
    <w:rsid w:val="005B474B"/>
    <w:rsid w:val="005C2568"/>
    <w:rsid w:val="005C2C87"/>
    <w:rsid w:val="005D1E3D"/>
    <w:rsid w:val="005D3B0D"/>
    <w:rsid w:val="005E100D"/>
    <w:rsid w:val="005E3317"/>
    <w:rsid w:val="005E71F3"/>
    <w:rsid w:val="005E7AAB"/>
    <w:rsid w:val="005F0687"/>
    <w:rsid w:val="005F4DEB"/>
    <w:rsid w:val="006022BC"/>
    <w:rsid w:val="00603ACF"/>
    <w:rsid w:val="006058CF"/>
    <w:rsid w:val="00617AD1"/>
    <w:rsid w:val="00631BD3"/>
    <w:rsid w:val="006351CF"/>
    <w:rsid w:val="00640863"/>
    <w:rsid w:val="00642E82"/>
    <w:rsid w:val="006436A8"/>
    <w:rsid w:val="00654BE0"/>
    <w:rsid w:val="00656058"/>
    <w:rsid w:val="00661205"/>
    <w:rsid w:val="0067346B"/>
    <w:rsid w:val="00676F80"/>
    <w:rsid w:val="0068264D"/>
    <w:rsid w:val="006847C2"/>
    <w:rsid w:val="00691025"/>
    <w:rsid w:val="00695985"/>
    <w:rsid w:val="00697A43"/>
    <w:rsid w:val="006A5960"/>
    <w:rsid w:val="006A7D75"/>
    <w:rsid w:val="006B4D6B"/>
    <w:rsid w:val="006C5F70"/>
    <w:rsid w:val="006D0B29"/>
    <w:rsid w:val="006D6208"/>
    <w:rsid w:val="006E10BE"/>
    <w:rsid w:val="006E14AD"/>
    <w:rsid w:val="006E168A"/>
    <w:rsid w:val="006E3A9E"/>
    <w:rsid w:val="006F09C9"/>
    <w:rsid w:val="006F122B"/>
    <w:rsid w:val="006F4BC0"/>
    <w:rsid w:val="0070015E"/>
    <w:rsid w:val="00707CCB"/>
    <w:rsid w:val="00714C6A"/>
    <w:rsid w:val="00722431"/>
    <w:rsid w:val="00741BA4"/>
    <w:rsid w:val="007426B9"/>
    <w:rsid w:val="007432AC"/>
    <w:rsid w:val="00745C80"/>
    <w:rsid w:val="007466CB"/>
    <w:rsid w:val="00752B65"/>
    <w:rsid w:val="0075651B"/>
    <w:rsid w:val="00761A43"/>
    <w:rsid w:val="00761E1C"/>
    <w:rsid w:val="00763FD5"/>
    <w:rsid w:val="0076700F"/>
    <w:rsid w:val="00775952"/>
    <w:rsid w:val="00781A53"/>
    <w:rsid w:val="00794044"/>
    <w:rsid w:val="007A0094"/>
    <w:rsid w:val="007A25CD"/>
    <w:rsid w:val="007A6536"/>
    <w:rsid w:val="007C19D9"/>
    <w:rsid w:val="007C48BD"/>
    <w:rsid w:val="007C7BC6"/>
    <w:rsid w:val="007D0768"/>
    <w:rsid w:val="007D599B"/>
    <w:rsid w:val="007E3EC4"/>
    <w:rsid w:val="007F05F4"/>
    <w:rsid w:val="007F5C01"/>
    <w:rsid w:val="008055C1"/>
    <w:rsid w:val="00811F48"/>
    <w:rsid w:val="00813666"/>
    <w:rsid w:val="008227BA"/>
    <w:rsid w:val="00827BFC"/>
    <w:rsid w:val="00827D9F"/>
    <w:rsid w:val="008357CA"/>
    <w:rsid w:val="0083730C"/>
    <w:rsid w:val="00841029"/>
    <w:rsid w:val="00842910"/>
    <w:rsid w:val="0084426F"/>
    <w:rsid w:val="008503F1"/>
    <w:rsid w:val="00851605"/>
    <w:rsid w:val="00851824"/>
    <w:rsid w:val="00856FBE"/>
    <w:rsid w:val="008621B4"/>
    <w:rsid w:val="008648B0"/>
    <w:rsid w:val="008678BD"/>
    <w:rsid w:val="00870999"/>
    <w:rsid w:val="00871957"/>
    <w:rsid w:val="00874EC9"/>
    <w:rsid w:val="00875EE2"/>
    <w:rsid w:val="008763BB"/>
    <w:rsid w:val="00884A6F"/>
    <w:rsid w:val="00885F3F"/>
    <w:rsid w:val="008B2AD2"/>
    <w:rsid w:val="008B3324"/>
    <w:rsid w:val="008B3FED"/>
    <w:rsid w:val="008B60EF"/>
    <w:rsid w:val="008B65C7"/>
    <w:rsid w:val="008B6790"/>
    <w:rsid w:val="008D12A3"/>
    <w:rsid w:val="008D4682"/>
    <w:rsid w:val="008D56BD"/>
    <w:rsid w:val="008D7CC8"/>
    <w:rsid w:val="008E2756"/>
    <w:rsid w:val="008E2A84"/>
    <w:rsid w:val="008E5B5F"/>
    <w:rsid w:val="008F22DC"/>
    <w:rsid w:val="009024C3"/>
    <w:rsid w:val="00902B2B"/>
    <w:rsid w:val="00903B0F"/>
    <w:rsid w:val="00910D72"/>
    <w:rsid w:val="00911C4D"/>
    <w:rsid w:val="00914673"/>
    <w:rsid w:val="00916194"/>
    <w:rsid w:val="00927664"/>
    <w:rsid w:val="00932A21"/>
    <w:rsid w:val="009331A4"/>
    <w:rsid w:val="009343EA"/>
    <w:rsid w:val="00940A8D"/>
    <w:rsid w:val="009422CD"/>
    <w:rsid w:val="00972A0E"/>
    <w:rsid w:val="00976614"/>
    <w:rsid w:val="00976F2B"/>
    <w:rsid w:val="009944F9"/>
    <w:rsid w:val="0099486B"/>
    <w:rsid w:val="009A0775"/>
    <w:rsid w:val="009A35AC"/>
    <w:rsid w:val="009A42F7"/>
    <w:rsid w:val="009A72DC"/>
    <w:rsid w:val="009B3953"/>
    <w:rsid w:val="009B3BF2"/>
    <w:rsid w:val="009C33E2"/>
    <w:rsid w:val="009C47A3"/>
    <w:rsid w:val="009C7A17"/>
    <w:rsid w:val="009D7996"/>
    <w:rsid w:val="009F0DE9"/>
    <w:rsid w:val="009F379F"/>
    <w:rsid w:val="009F43D7"/>
    <w:rsid w:val="00A010EF"/>
    <w:rsid w:val="00A0324E"/>
    <w:rsid w:val="00A07B9B"/>
    <w:rsid w:val="00A127BB"/>
    <w:rsid w:val="00A203C6"/>
    <w:rsid w:val="00A34C88"/>
    <w:rsid w:val="00A44168"/>
    <w:rsid w:val="00A45E68"/>
    <w:rsid w:val="00A5155E"/>
    <w:rsid w:val="00A521E8"/>
    <w:rsid w:val="00A56EC2"/>
    <w:rsid w:val="00A768E3"/>
    <w:rsid w:val="00A8220B"/>
    <w:rsid w:val="00A85C64"/>
    <w:rsid w:val="00A919F2"/>
    <w:rsid w:val="00A95C75"/>
    <w:rsid w:val="00AC27FE"/>
    <w:rsid w:val="00AC4203"/>
    <w:rsid w:val="00AC7684"/>
    <w:rsid w:val="00AD1248"/>
    <w:rsid w:val="00AF7057"/>
    <w:rsid w:val="00AF7979"/>
    <w:rsid w:val="00B03A62"/>
    <w:rsid w:val="00B13FBD"/>
    <w:rsid w:val="00B300E4"/>
    <w:rsid w:val="00B32ED1"/>
    <w:rsid w:val="00B40105"/>
    <w:rsid w:val="00B445D9"/>
    <w:rsid w:val="00B44DC9"/>
    <w:rsid w:val="00B56EA2"/>
    <w:rsid w:val="00B57447"/>
    <w:rsid w:val="00B6610C"/>
    <w:rsid w:val="00B679AF"/>
    <w:rsid w:val="00B72AB1"/>
    <w:rsid w:val="00B744F3"/>
    <w:rsid w:val="00B76877"/>
    <w:rsid w:val="00B926BF"/>
    <w:rsid w:val="00B94F42"/>
    <w:rsid w:val="00B96A07"/>
    <w:rsid w:val="00BB05E6"/>
    <w:rsid w:val="00BB650F"/>
    <w:rsid w:val="00BC0D6A"/>
    <w:rsid w:val="00BE4A0F"/>
    <w:rsid w:val="00BF2350"/>
    <w:rsid w:val="00BF5615"/>
    <w:rsid w:val="00C06C1F"/>
    <w:rsid w:val="00C239B4"/>
    <w:rsid w:val="00C305C9"/>
    <w:rsid w:val="00C33F1C"/>
    <w:rsid w:val="00C34F93"/>
    <w:rsid w:val="00C363D7"/>
    <w:rsid w:val="00C40D9F"/>
    <w:rsid w:val="00C43DA7"/>
    <w:rsid w:val="00C445EE"/>
    <w:rsid w:val="00C47114"/>
    <w:rsid w:val="00C611EF"/>
    <w:rsid w:val="00C63C6C"/>
    <w:rsid w:val="00C67856"/>
    <w:rsid w:val="00C86561"/>
    <w:rsid w:val="00C921AC"/>
    <w:rsid w:val="00C92247"/>
    <w:rsid w:val="00C93EA0"/>
    <w:rsid w:val="00CA0661"/>
    <w:rsid w:val="00CA2FA1"/>
    <w:rsid w:val="00CB0D0B"/>
    <w:rsid w:val="00CB1283"/>
    <w:rsid w:val="00CC1893"/>
    <w:rsid w:val="00CC26A5"/>
    <w:rsid w:val="00CC6A94"/>
    <w:rsid w:val="00CE3D74"/>
    <w:rsid w:val="00D03018"/>
    <w:rsid w:val="00D04F54"/>
    <w:rsid w:val="00D04FB6"/>
    <w:rsid w:val="00D06338"/>
    <w:rsid w:val="00D0788D"/>
    <w:rsid w:val="00D10686"/>
    <w:rsid w:val="00D11B71"/>
    <w:rsid w:val="00D15238"/>
    <w:rsid w:val="00D17AF2"/>
    <w:rsid w:val="00D2065D"/>
    <w:rsid w:val="00D24138"/>
    <w:rsid w:val="00D26FAC"/>
    <w:rsid w:val="00D31EA5"/>
    <w:rsid w:val="00D32507"/>
    <w:rsid w:val="00D42789"/>
    <w:rsid w:val="00D506B3"/>
    <w:rsid w:val="00D650C3"/>
    <w:rsid w:val="00D725D5"/>
    <w:rsid w:val="00D803B1"/>
    <w:rsid w:val="00D82FE2"/>
    <w:rsid w:val="00D838A1"/>
    <w:rsid w:val="00D939E8"/>
    <w:rsid w:val="00D93CAB"/>
    <w:rsid w:val="00DA5DD8"/>
    <w:rsid w:val="00DB1248"/>
    <w:rsid w:val="00DB1D97"/>
    <w:rsid w:val="00DB59CA"/>
    <w:rsid w:val="00DB66A7"/>
    <w:rsid w:val="00DC243E"/>
    <w:rsid w:val="00DC5B66"/>
    <w:rsid w:val="00DC7070"/>
    <w:rsid w:val="00DD39A5"/>
    <w:rsid w:val="00DD69C2"/>
    <w:rsid w:val="00DD7F8A"/>
    <w:rsid w:val="00DF0842"/>
    <w:rsid w:val="00DF3A7C"/>
    <w:rsid w:val="00E0326E"/>
    <w:rsid w:val="00E12752"/>
    <w:rsid w:val="00E21278"/>
    <w:rsid w:val="00E23FC3"/>
    <w:rsid w:val="00E27273"/>
    <w:rsid w:val="00E27FAA"/>
    <w:rsid w:val="00E41222"/>
    <w:rsid w:val="00E42585"/>
    <w:rsid w:val="00E51888"/>
    <w:rsid w:val="00E57216"/>
    <w:rsid w:val="00E6287A"/>
    <w:rsid w:val="00E6529C"/>
    <w:rsid w:val="00E7470C"/>
    <w:rsid w:val="00E90C38"/>
    <w:rsid w:val="00E927E7"/>
    <w:rsid w:val="00E96975"/>
    <w:rsid w:val="00EA4C9A"/>
    <w:rsid w:val="00EC27AA"/>
    <w:rsid w:val="00EC32FA"/>
    <w:rsid w:val="00EC6AB1"/>
    <w:rsid w:val="00ED577F"/>
    <w:rsid w:val="00EE1E4E"/>
    <w:rsid w:val="00EE6200"/>
    <w:rsid w:val="00EF11EF"/>
    <w:rsid w:val="00EF1936"/>
    <w:rsid w:val="00F04758"/>
    <w:rsid w:val="00F06BA2"/>
    <w:rsid w:val="00F07ABA"/>
    <w:rsid w:val="00F11924"/>
    <w:rsid w:val="00F1527B"/>
    <w:rsid w:val="00F2343A"/>
    <w:rsid w:val="00F25AB9"/>
    <w:rsid w:val="00F3424E"/>
    <w:rsid w:val="00F357B0"/>
    <w:rsid w:val="00F3617E"/>
    <w:rsid w:val="00F43D7B"/>
    <w:rsid w:val="00F6798C"/>
    <w:rsid w:val="00F76A77"/>
    <w:rsid w:val="00F770FF"/>
    <w:rsid w:val="00F84191"/>
    <w:rsid w:val="00F8589F"/>
    <w:rsid w:val="00F87422"/>
    <w:rsid w:val="00F9186F"/>
    <w:rsid w:val="00F97BF7"/>
    <w:rsid w:val="00FA0FB7"/>
    <w:rsid w:val="00FC10F2"/>
    <w:rsid w:val="00FC6755"/>
    <w:rsid w:val="00FD2670"/>
    <w:rsid w:val="00FE19E7"/>
    <w:rsid w:val="00FE638B"/>
    <w:rsid w:val="00FE677C"/>
    <w:rsid w:val="00FE7623"/>
    <w:rsid w:val="00FF559F"/>
  </w:rsids>
  <m:mathPr>
    <m:mathFont m:val="Cambria Math"/>
    <m:brkBin m:val="before"/>
    <m:brkBinSub m:val="--"/>
    <m:smallFrac m:val="0"/>
    <m:dispDef/>
    <m:lMargin m:val="0"/>
    <m:rMargin m:val="0"/>
    <m:defJc m:val="centerGroup"/>
    <m:wrapIndent m:val="1440"/>
    <m:intLim m:val="subSup"/>
    <m:naryLim m:val="undOvr"/>
  </m:mathPr>
  <w:themeFontLang w:val="es-P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6A1B12"/>
  <w15:chartTrackingRefBased/>
  <w15:docId w15:val="{BBF2CA73-9F32-40E6-A81C-CA7BED545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Gothic" w:eastAsiaTheme="minorHAnsi" w:hAnsi="Century Gothic" w:cs="Calibri"/>
        <w:sz w:val="24"/>
        <w:szCs w:val="22"/>
        <w:lang w:val="es-P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38E8"/>
    <w:pPr>
      <w:widowControl w:val="0"/>
      <w:spacing w:before="240" w:after="240" w:line="360" w:lineRule="auto"/>
      <w:jc w:val="both"/>
    </w:pPr>
    <w:rPr>
      <w:color w:val="000000" w:themeColor="text1"/>
      <w:szCs w:val="24"/>
      <w:lang w:val="es-ES"/>
    </w:rPr>
  </w:style>
  <w:style w:type="paragraph" w:styleId="Heading1">
    <w:name w:val="heading 1"/>
    <w:basedOn w:val="Normal"/>
    <w:next w:val="Normal"/>
    <w:link w:val="Heading1Char"/>
    <w:uiPriority w:val="9"/>
    <w:qFormat/>
    <w:rsid w:val="006E168A"/>
    <w:pPr>
      <w:shd w:val="clear" w:color="auto" w:fill="00918E"/>
      <w:outlineLvl w:val="0"/>
    </w:pPr>
    <w:rPr>
      <w:b/>
      <w:bCs/>
      <w:color w:val="FFFFFF" w:themeColor="background1"/>
      <w:szCs w:val="28"/>
      <w:lang w:val="es-ES_tradnl"/>
    </w:rPr>
  </w:style>
  <w:style w:type="paragraph" w:styleId="Heading2">
    <w:name w:val="heading 2"/>
    <w:basedOn w:val="Normal"/>
    <w:next w:val="Normal"/>
    <w:link w:val="Heading2Char"/>
    <w:uiPriority w:val="9"/>
    <w:unhideWhenUsed/>
    <w:qFormat/>
    <w:rsid w:val="00871957"/>
    <w:pPr>
      <w:keepNext/>
      <w:keepLines/>
      <w:spacing w:before="40"/>
      <w:outlineLvl w:val="1"/>
    </w:pPr>
    <w:rPr>
      <w:rFonts w:eastAsiaTheme="majorEastAsia" w:cstheme="majorBidi"/>
      <w:b/>
      <w:bCs/>
      <w:color w:val="auto"/>
      <w:sz w:val="26"/>
      <w:szCs w:val="26"/>
    </w:rPr>
  </w:style>
  <w:style w:type="paragraph" w:styleId="Heading3">
    <w:name w:val="heading 3"/>
    <w:basedOn w:val="Normal"/>
    <w:next w:val="Normal"/>
    <w:link w:val="Heading3Char"/>
    <w:uiPriority w:val="9"/>
    <w:unhideWhenUsed/>
    <w:qFormat/>
    <w:rsid w:val="00871957"/>
    <w:pPr>
      <w:keepNext/>
      <w:keepLines/>
      <w:pBdr>
        <w:bottom w:val="single" w:sz="4" w:space="1" w:color="auto"/>
      </w:pBdr>
      <w:spacing w:before="40" w:after="0"/>
      <w:outlineLvl w:val="2"/>
    </w:pPr>
    <w:rPr>
      <w:rFonts w:eastAsiaTheme="majorEastAsia" w:cstheme="majorBidi"/>
      <w:b/>
      <w:bCs/>
      <w:i/>
      <w:iCs/>
      <w:color w:val="00909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10F2"/>
    <w:pPr>
      <w:ind w:left="720"/>
      <w:contextualSpacing/>
    </w:pPr>
  </w:style>
  <w:style w:type="table" w:styleId="TableGrid">
    <w:name w:val="Table Grid"/>
    <w:basedOn w:val="TableNormal"/>
    <w:uiPriority w:val="39"/>
    <w:rsid w:val="00BE4A0F"/>
    <w:rPr>
      <w:rFonts w:asciiTheme="minorHAnsi" w:hAnsiTheme="minorHAnsi" w:cstheme="minorBidi"/>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80A43"/>
    <w:rPr>
      <w:color w:val="808080"/>
    </w:rPr>
  </w:style>
  <w:style w:type="paragraph" w:styleId="BalloonText">
    <w:name w:val="Balloon Text"/>
    <w:basedOn w:val="Normal"/>
    <w:link w:val="BalloonTextChar"/>
    <w:uiPriority w:val="99"/>
    <w:semiHidden/>
    <w:unhideWhenUsed/>
    <w:rsid w:val="0038088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0884"/>
    <w:rPr>
      <w:rFonts w:ascii="Segoe UI" w:hAnsi="Segoe UI" w:cs="Segoe UI"/>
      <w:sz w:val="18"/>
      <w:szCs w:val="18"/>
    </w:rPr>
  </w:style>
  <w:style w:type="character" w:styleId="CommentReference">
    <w:name w:val="annotation reference"/>
    <w:basedOn w:val="DefaultParagraphFont"/>
    <w:uiPriority w:val="99"/>
    <w:semiHidden/>
    <w:unhideWhenUsed/>
    <w:rsid w:val="00380884"/>
    <w:rPr>
      <w:sz w:val="16"/>
      <w:szCs w:val="16"/>
    </w:rPr>
  </w:style>
  <w:style w:type="paragraph" w:styleId="CommentText">
    <w:name w:val="annotation text"/>
    <w:basedOn w:val="Normal"/>
    <w:link w:val="CommentTextChar"/>
    <w:uiPriority w:val="99"/>
    <w:unhideWhenUsed/>
    <w:rsid w:val="00380884"/>
    <w:pPr>
      <w:spacing w:after="160"/>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rsid w:val="00380884"/>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1811B7"/>
    <w:pPr>
      <w:spacing w:after="0"/>
    </w:pPr>
    <w:rPr>
      <w:rFonts w:ascii="Century Gothic" w:hAnsi="Century Gothic" w:cs="Calibri"/>
      <w:b/>
      <w:bCs/>
    </w:rPr>
  </w:style>
  <w:style w:type="character" w:customStyle="1" w:styleId="CommentSubjectChar">
    <w:name w:val="Comment Subject Char"/>
    <w:basedOn w:val="CommentTextChar"/>
    <w:link w:val="CommentSubject"/>
    <w:uiPriority w:val="99"/>
    <w:semiHidden/>
    <w:rsid w:val="001811B7"/>
    <w:rPr>
      <w:rFonts w:asciiTheme="minorHAnsi" w:hAnsiTheme="minorHAnsi" w:cstheme="minorBidi"/>
      <w:b/>
      <w:bCs/>
      <w:sz w:val="20"/>
      <w:szCs w:val="20"/>
    </w:rPr>
  </w:style>
  <w:style w:type="paragraph" w:customStyle="1" w:styleId="Default">
    <w:name w:val="Default"/>
    <w:rsid w:val="00E96975"/>
    <w:pPr>
      <w:autoSpaceDE w:val="0"/>
      <w:autoSpaceDN w:val="0"/>
      <w:adjustRightInd w:val="0"/>
    </w:pPr>
    <w:rPr>
      <w:rFonts w:ascii="Calibri" w:hAnsi="Calibri"/>
      <w:color w:val="000000"/>
      <w:szCs w:val="24"/>
      <w:lang w:val="en-US"/>
    </w:rPr>
  </w:style>
  <w:style w:type="character" w:styleId="Hyperlink">
    <w:name w:val="Hyperlink"/>
    <w:basedOn w:val="DefaultParagraphFont"/>
    <w:uiPriority w:val="99"/>
    <w:unhideWhenUsed/>
    <w:rsid w:val="00E96975"/>
    <w:rPr>
      <w:color w:val="0000FF"/>
      <w:u w:val="single"/>
    </w:rPr>
  </w:style>
  <w:style w:type="character" w:customStyle="1" w:styleId="Heading1Char">
    <w:name w:val="Heading 1 Char"/>
    <w:basedOn w:val="DefaultParagraphFont"/>
    <w:link w:val="Heading1"/>
    <w:uiPriority w:val="9"/>
    <w:rsid w:val="006E168A"/>
    <w:rPr>
      <w:b/>
      <w:bCs/>
      <w:color w:val="FFFFFF" w:themeColor="background1"/>
      <w:szCs w:val="28"/>
      <w:shd w:val="clear" w:color="auto" w:fill="00918E"/>
      <w:lang w:val="es-ES_tradnl"/>
    </w:rPr>
  </w:style>
  <w:style w:type="paragraph" w:styleId="TOCHeading">
    <w:name w:val="TOC Heading"/>
    <w:basedOn w:val="Heading1"/>
    <w:next w:val="Normal"/>
    <w:uiPriority w:val="39"/>
    <w:unhideWhenUsed/>
    <w:qFormat/>
    <w:rsid w:val="003E2A43"/>
    <w:pPr>
      <w:keepNext/>
      <w:keepLines/>
      <w:spacing w:line="259" w:lineRule="auto"/>
      <w:outlineLvl w:val="9"/>
    </w:pPr>
    <w:rPr>
      <w:rFonts w:asciiTheme="majorHAnsi" w:eastAsiaTheme="majorEastAsia"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A8220B"/>
    <w:pPr>
      <w:tabs>
        <w:tab w:val="right" w:leader="dot" w:pos="9350"/>
      </w:tabs>
      <w:spacing w:after="100" w:line="240" w:lineRule="auto"/>
    </w:pPr>
  </w:style>
  <w:style w:type="character" w:customStyle="1" w:styleId="Heading2Char">
    <w:name w:val="Heading 2 Char"/>
    <w:basedOn w:val="DefaultParagraphFont"/>
    <w:link w:val="Heading2"/>
    <w:uiPriority w:val="9"/>
    <w:rsid w:val="00871957"/>
    <w:rPr>
      <w:rFonts w:eastAsiaTheme="majorEastAsia" w:cstheme="majorBidi"/>
      <w:b/>
      <w:bCs/>
      <w:sz w:val="26"/>
      <w:szCs w:val="26"/>
      <w:lang w:val="es-ES"/>
    </w:rPr>
  </w:style>
  <w:style w:type="paragraph" w:styleId="TOC2">
    <w:name w:val="toc 2"/>
    <w:basedOn w:val="Normal"/>
    <w:next w:val="Normal"/>
    <w:autoRedefine/>
    <w:uiPriority w:val="39"/>
    <w:unhideWhenUsed/>
    <w:rsid w:val="004D2A42"/>
    <w:pPr>
      <w:spacing w:after="100"/>
      <w:ind w:left="240"/>
    </w:pPr>
  </w:style>
  <w:style w:type="character" w:customStyle="1" w:styleId="UnresolvedMention">
    <w:name w:val="Unresolved Mention"/>
    <w:basedOn w:val="DefaultParagraphFont"/>
    <w:uiPriority w:val="99"/>
    <w:semiHidden/>
    <w:unhideWhenUsed/>
    <w:rsid w:val="000531AB"/>
    <w:rPr>
      <w:color w:val="605E5C"/>
      <w:shd w:val="clear" w:color="auto" w:fill="E1DFDD"/>
    </w:rPr>
  </w:style>
  <w:style w:type="table" w:styleId="GridTable1Light">
    <w:name w:val="Grid Table 1 Light"/>
    <w:basedOn w:val="TableNormal"/>
    <w:uiPriority w:val="46"/>
    <w:rsid w:val="000531A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uiPriority w:val="9"/>
    <w:rsid w:val="00871957"/>
    <w:rPr>
      <w:rFonts w:eastAsiaTheme="majorEastAsia" w:cstheme="majorBidi"/>
      <w:b/>
      <w:bCs/>
      <w:i/>
      <w:iCs/>
      <w:color w:val="009090"/>
      <w:szCs w:val="24"/>
      <w:lang w:val="es-ES"/>
    </w:rPr>
  </w:style>
  <w:style w:type="paragraph" w:styleId="TOC3">
    <w:name w:val="toc 3"/>
    <w:basedOn w:val="Normal"/>
    <w:next w:val="Normal"/>
    <w:autoRedefine/>
    <w:uiPriority w:val="39"/>
    <w:unhideWhenUsed/>
    <w:rsid w:val="009343EA"/>
    <w:pPr>
      <w:spacing w:after="100"/>
      <w:ind w:left="480"/>
    </w:pPr>
  </w:style>
  <w:style w:type="paragraph" w:styleId="FootnoteText">
    <w:name w:val="footnote text"/>
    <w:basedOn w:val="Normal"/>
    <w:link w:val="FootnoteTextChar"/>
    <w:uiPriority w:val="99"/>
    <w:unhideWhenUsed/>
    <w:rsid w:val="00F76A77"/>
    <w:pPr>
      <w:spacing w:before="0" w:after="0" w:line="240" w:lineRule="auto"/>
    </w:pPr>
    <w:rPr>
      <w:sz w:val="20"/>
      <w:szCs w:val="20"/>
    </w:rPr>
  </w:style>
  <w:style w:type="character" w:customStyle="1" w:styleId="FootnoteTextChar">
    <w:name w:val="Footnote Text Char"/>
    <w:basedOn w:val="DefaultParagraphFont"/>
    <w:link w:val="FootnoteText"/>
    <w:uiPriority w:val="99"/>
    <w:rsid w:val="00F76A77"/>
    <w:rPr>
      <w:color w:val="000000" w:themeColor="text1"/>
      <w:sz w:val="20"/>
      <w:szCs w:val="20"/>
      <w:lang w:val="es-ES"/>
    </w:rPr>
  </w:style>
  <w:style w:type="character" w:styleId="FootnoteReference">
    <w:name w:val="footnote reference"/>
    <w:basedOn w:val="DefaultParagraphFont"/>
    <w:uiPriority w:val="99"/>
    <w:semiHidden/>
    <w:unhideWhenUsed/>
    <w:rsid w:val="00F76A77"/>
    <w:rPr>
      <w:vertAlign w:val="superscript"/>
    </w:rPr>
  </w:style>
  <w:style w:type="paragraph" w:customStyle="1" w:styleId="bullets">
    <w:name w:val="bullets"/>
    <w:basedOn w:val="Normal"/>
    <w:rsid w:val="00903B0F"/>
    <w:pPr>
      <w:widowControl/>
      <w:spacing w:before="0" w:after="160"/>
    </w:pPr>
    <w:rPr>
      <w:rFonts w:ascii="Cambria Math" w:eastAsia="Calibri" w:hAnsi="Cambria Math" w:cs="Times New Roman"/>
      <w:color w:val="5A5A5A"/>
      <w:sz w:val="22"/>
      <w:szCs w:val="20"/>
      <w:lang w:val="en-US"/>
    </w:rPr>
  </w:style>
  <w:style w:type="paragraph" w:styleId="Header">
    <w:name w:val="header"/>
    <w:basedOn w:val="Normal"/>
    <w:link w:val="HeaderChar"/>
    <w:uiPriority w:val="99"/>
    <w:unhideWhenUsed/>
    <w:rsid w:val="00152F18"/>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152F18"/>
    <w:rPr>
      <w:color w:val="000000" w:themeColor="text1"/>
      <w:szCs w:val="24"/>
      <w:lang w:val="es-ES"/>
    </w:rPr>
  </w:style>
  <w:style w:type="paragraph" w:styleId="Footer">
    <w:name w:val="footer"/>
    <w:basedOn w:val="Normal"/>
    <w:link w:val="FooterChar"/>
    <w:uiPriority w:val="99"/>
    <w:unhideWhenUsed/>
    <w:rsid w:val="00152F18"/>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152F18"/>
    <w:rPr>
      <w:color w:val="000000" w:themeColor="text1"/>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32222">
      <w:bodyDiv w:val="1"/>
      <w:marLeft w:val="0"/>
      <w:marRight w:val="0"/>
      <w:marTop w:val="0"/>
      <w:marBottom w:val="0"/>
      <w:divBdr>
        <w:top w:val="none" w:sz="0" w:space="0" w:color="auto"/>
        <w:left w:val="none" w:sz="0" w:space="0" w:color="auto"/>
        <w:bottom w:val="none" w:sz="0" w:space="0" w:color="auto"/>
        <w:right w:val="none" w:sz="0" w:space="0" w:color="auto"/>
      </w:divBdr>
      <w:divsChild>
        <w:div w:id="1062145096">
          <w:marLeft w:val="547"/>
          <w:marRight w:val="0"/>
          <w:marTop w:val="0"/>
          <w:marBottom w:val="0"/>
          <w:divBdr>
            <w:top w:val="none" w:sz="0" w:space="0" w:color="auto"/>
            <w:left w:val="none" w:sz="0" w:space="0" w:color="auto"/>
            <w:bottom w:val="none" w:sz="0" w:space="0" w:color="auto"/>
            <w:right w:val="none" w:sz="0" w:space="0" w:color="auto"/>
          </w:divBdr>
        </w:div>
        <w:div w:id="1466511732">
          <w:marLeft w:val="547"/>
          <w:marRight w:val="0"/>
          <w:marTop w:val="0"/>
          <w:marBottom w:val="0"/>
          <w:divBdr>
            <w:top w:val="none" w:sz="0" w:space="0" w:color="auto"/>
            <w:left w:val="none" w:sz="0" w:space="0" w:color="auto"/>
            <w:bottom w:val="none" w:sz="0" w:space="0" w:color="auto"/>
            <w:right w:val="none" w:sz="0" w:space="0" w:color="auto"/>
          </w:divBdr>
        </w:div>
        <w:div w:id="1034237419">
          <w:marLeft w:val="547"/>
          <w:marRight w:val="0"/>
          <w:marTop w:val="0"/>
          <w:marBottom w:val="200"/>
          <w:divBdr>
            <w:top w:val="none" w:sz="0" w:space="0" w:color="auto"/>
            <w:left w:val="none" w:sz="0" w:space="0" w:color="auto"/>
            <w:bottom w:val="none" w:sz="0" w:space="0" w:color="auto"/>
            <w:right w:val="none" w:sz="0" w:space="0" w:color="auto"/>
          </w:divBdr>
        </w:div>
      </w:divsChild>
    </w:div>
    <w:div w:id="1000616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svg"/><Relationship Id="rId18" Type="http://schemas.openxmlformats.org/officeDocument/2006/relationships/diagramLayout" Target="diagrams/layout1.xml"/><Relationship Id="rId26" Type="http://schemas.openxmlformats.org/officeDocument/2006/relationships/image" Target="media/image6.png"/><Relationship Id="rId3" Type="http://schemas.openxmlformats.org/officeDocument/2006/relationships/styles" Target="styles.xml"/><Relationship Id="rId21" Type="http://schemas.microsoft.com/office/2007/relationships/diagramDrawing" Target="diagrams/drawing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diagramData" Target="diagrams/data1.xm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svg"/><Relationship Id="rId20" Type="http://schemas.openxmlformats.org/officeDocument/2006/relationships/diagramColors" Target="diagrams/colors1.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gress.gov/bill/116th-congress/house-bill/748/text" TargetMode="External"/><Relationship Id="rId24" Type="http://schemas.openxmlformats.org/officeDocument/2006/relationships/image" Target="media/image7.svg"/><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www.hud.gov/program_offices/comm_planning/budget/fy20" TargetMode="External"/><Relationship Id="rId28" Type="http://schemas.openxmlformats.org/officeDocument/2006/relationships/hyperlink" Target="mailto:cdbg-propuestas@vivienda.pr.gov" TargetMode="External"/><Relationship Id="rId10" Type="http://schemas.openxmlformats.org/officeDocument/2006/relationships/hyperlink" Target="https://www.congress.gov/bill/116th-congress/house-bill/748/text" TargetMode="External"/><Relationship Id="rId19" Type="http://schemas.openxmlformats.org/officeDocument/2006/relationships/diagramQuickStyle" Target="diagrams/quickStyle1.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hud.gov/program_offices/comm_planning/budget/fy20" TargetMode="External"/><Relationship Id="rId22" Type="http://schemas.openxmlformats.org/officeDocument/2006/relationships/image" Target="media/image4.png"/><Relationship Id="rId27" Type="http://schemas.openxmlformats.org/officeDocument/2006/relationships/image" Target="media/image7.emf"/><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8.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7338C91-9A88-457D-BC30-5E0E554822BF}" type="doc">
      <dgm:prSet loTypeId="urn:microsoft.com/office/officeart/2009/3/layout/HorizontalOrganizationChart" loCatId="hierarchy" qsTypeId="urn:microsoft.com/office/officeart/2005/8/quickstyle/simple1" qsCatId="simple" csTypeId="urn:microsoft.com/office/officeart/2005/8/colors/accent1_2" csCatId="accent1" phldr="1"/>
      <dgm:spPr/>
      <dgm:t>
        <a:bodyPr/>
        <a:lstStyle/>
        <a:p>
          <a:endParaRPr lang="es-ES_tradnl"/>
        </a:p>
      </dgm:t>
    </dgm:pt>
    <dgm:pt modelId="{BDF1C1CD-FB53-4445-AF96-4234B6378425}">
      <dgm:prSet phldrT="[Text]"/>
      <dgm:spPr>
        <a:solidFill>
          <a:schemeClr val="bg1">
            <a:lumMod val="50000"/>
          </a:schemeClr>
        </a:solidFill>
      </dgm:spPr>
      <dgm:t>
        <a:bodyPr/>
        <a:lstStyle/>
        <a:p>
          <a:r>
            <a:rPr lang="es-ES_tradnl" b="1">
              <a:latin typeface="Century Gothic" panose="020B0502020202020204" pitchFamily="34" charset="0"/>
            </a:rPr>
            <a:t>Objetivos nacionales</a:t>
          </a:r>
        </a:p>
      </dgm:t>
    </dgm:pt>
    <dgm:pt modelId="{D98CDB72-6C68-4944-973D-C0FEBF135C13}" type="parTrans" cxnId="{21BE52F7-0FA0-4204-8D6D-E6A9C6D29924}">
      <dgm:prSet/>
      <dgm:spPr/>
      <dgm:t>
        <a:bodyPr/>
        <a:lstStyle/>
        <a:p>
          <a:endParaRPr lang="es-ES_tradnl">
            <a:latin typeface="Century Gothic" panose="020B0502020202020204" pitchFamily="34" charset="0"/>
          </a:endParaRPr>
        </a:p>
      </dgm:t>
    </dgm:pt>
    <dgm:pt modelId="{AB3BE8CA-1847-425A-8259-5DB653C7FB79}" type="sibTrans" cxnId="{21BE52F7-0FA0-4204-8D6D-E6A9C6D29924}">
      <dgm:prSet/>
      <dgm:spPr/>
      <dgm:t>
        <a:bodyPr/>
        <a:lstStyle/>
        <a:p>
          <a:endParaRPr lang="es-ES_tradnl">
            <a:latin typeface="Century Gothic" panose="020B0502020202020204" pitchFamily="34" charset="0"/>
          </a:endParaRPr>
        </a:p>
      </dgm:t>
    </dgm:pt>
    <dgm:pt modelId="{92CC3E27-49C4-46CA-A60F-88A3B26854CF}">
      <dgm:prSet phldrT="[Text]"/>
      <dgm:spPr>
        <a:solidFill>
          <a:srgbClr val="009090"/>
        </a:solidFill>
      </dgm:spPr>
      <dgm:t>
        <a:bodyPr/>
        <a:lstStyle/>
        <a:p>
          <a:r>
            <a:rPr lang="es-ES_tradnl" b="1">
              <a:latin typeface="Century Gothic" panose="020B0502020202020204" pitchFamily="34" charset="0"/>
            </a:rPr>
            <a:t>Bajo/Moderado</a:t>
          </a:r>
        </a:p>
      </dgm:t>
    </dgm:pt>
    <dgm:pt modelId="{DD631B02-2642-483C-AA37-16DAB2F96AA0}" type="parTrans" cxnId="{C86DD94B-F353-4F58-9B60-593BE35BDFF0}">
      <dgm:prSet/>
      <dgm:spPr>
        <a:ln>
          <a:solidFill>
            <a:schemeClr val="bg1">
              <a:lumMod val="50000"/>
            </a:schemeClr>
          </a:solidFill>
        </a:ln>
      </dgm:spPr>
      <dgm:t>
        <a:bodyPr/>
        <a:lstStyle/>
        <a:p>
          <a:endParaRPr lang="es-ES_tradnl">
            <a:latin typeface="Century Gothic" panose="020B0502020202020204" pitchFamily="34" charset="0"/>
          </a:endParaRPr>
        </a:p>
      </dgm:t>
    </dgm:pt>
    <dgm:pt modelId="{7755635B-574E-4012-9D5C-D69D481C314B}" type="sibTrans" cxnId="{C86DD94B-F353-4F58-9B60-593BE35BDFF0}">
      <dgm:prSet/>
      <dgm:spPr/>
      <dgm:t>
        <a:bodyPr/>
        <a:lstStyle/>
        <a:p>
          <a:endParaRPr lang="es-ES_tradnl">
            <a:latin typeface="Century Gothic" panose="020B0502020202020204" pitchFamily="34" charset="0"/>
          </a:endParaRPr>
        </a:p>
      </dgm:t>
    </dgm:pt>
    <dgm:pt modelId="{770001C5-3F15-494C-BC29-364D5695BA04}">
      <dgm:prSet phldrT="[Text]"/>
      <dgm:spPr>
        <a:solidFill>
          <a:srgbClr val="F69220"/>
        </a:solidFill>
      </dgm:spPr>
      <dgm:t>
        <a:bodyPr/>
        <a:lstStyle/>
        <a:p>
          <a:r>
            <a:rPr lang="es-ES_tradnl" b="1">
              <a:latin typeface="Century Gothic" panose="020B0502020202020204" pitchFamily="34" charset="0"/>
            </a:rPr>
            <a:t>Arrabal/Área deteriorada</a:t>
          </a:r>
        </a:p>
      </dgm:t>
    </dgm:pt>
    <dgm:pt modelId="{974BC4F3-B144-4271-98DE-7508713BEEC3}" type="parTrans" cxnId="{A22498C5-D914-4ABF-B3C3-34B8362E1697}">
      <dgm:prSet/>
      <dgm:spPr>
        <a:ln>
          <a:solidFill>
            <a:schemeClr val="bg1">
              <a:lumMod val="50000"/>
            </a:schemeClr>
          </a:solidFill>
        </a:ln>
      </dgm:spPr>
      <dgm:t>
        <a:bodyPr/>
        <a:lstStyle/>
        <a:p>
          <a:endParaRPr lang="es-ES_tradnl">
            <a:latin typeface="Century Gothic" panose="020B0502020202020204" pitchFamily="34" charset="0"/>
          </a:endParaRPr>
        </a:p>
      </dgm:t>
    </dgm:pt>
    <dgm:pt modelId="{39E286AB-D304-431F-96CE-BB29A5C9A099}" type="sibTrans" cxnId="{A22498C5-D914-4ABF-B3C3-34B8362E1697}">
      <dgm:prSet/>
      <dgm:spPr/>
      <dgm:t>
        <a:bodyPr/>
        <a:lstStyle/>
        <a:p>
          <a:endParaRPr lang="es-ES_tradnl">
            <a:latin typeface="Century Gothic" panose="020B0502020202020204" pitchFamily="34" charset="0"/>
          </a:endParaRPr>
        </a:p>
      </dgm:t>
    </dgm:pt>
    <dgm:pt modelId="{3C431935-9749-4F11-B2B0-1264394949B9}">
      <dgm:prSet phldrT="[Text]"/>
      <dgm:spPr>
        <a:solidFill>
          <a:srgbClr val="009090"/>
        </a:solidFill>
      </dgm:spPr>
      <dgm:t>
        <a:bodyPr/>
        <a:lstStyle/>
        <a:p>
          <a:r>
            <a:rPr lang="es-ES_tradnl" b="1">
              <a:latin typeface="Century Gothic" panose="020B0502020202020204" pitchFamily="34" charset="0"/>
            </a:rPr>
            <a:t>Beneficio de un área</a:t>
          </a:r>
        </a:p>
      </dgm:t>
    </dgm:pt>
    <dgm:pt modelId="{6FED8649-3CE6-404B-B439-BACB258EA69C}" type="parTrans" cxnId="{69B341F7-12D5-47FD-84C0-4B71677871CC}">
      <dgm:prSet/>
      <dgm:spPr>
        <a:ln>
          <a:solidFill>
            <a:schemeClr val="bg1">
              <a:lumMod val="50000"/>
            </a:schemeClr>
          </a:solidFill>
        </a:ln>
      </dgm:spPr>
      <dgm:t>
        <a:bodyPr/>
        <a:lstStyle/>
        <a:p>
          <a:endParaRPr lang="es-ES_tradnl">
            <a:latin typeface="Century Gothic" panose="020B0502020202020204" pitchFamily="34" charset="0"/>
          </a:endParaRPr>
        </a:p>
      </dgm:t>
    </dgm:pt>
    <dgm:pt modelId="{73DC9FAD-6013-40C0-B00A-B966C6E393B7}" type="sibTrans" cxnId="{69B341F7-12D5-47FD-84C0-4B71677871CC}">
      <dgm:prSet/>
      <dgm:spPr/>
      <dgm:t>
        <a:bodyPr/>
        <a:lstStyle/>
        <a:p>
          <a:endParaRPr lang="es-ES_tradnl">
            <a:latin typeface="Century Gothic" panose="020B0502020202020204" pitchFamily="34" charset="0"/>
          </a:endParaRPr>
        </a:p>
      </dgm:t>
    </dgm:pt>
    <dgm:pt modelId="{952766CF-FBAA-4A4D-AD3E-813ECB1AC5B2}">
      <dgm:prSet phldrT="[Text]"/>
      <dgm:spPr>
        <a:solidFill>
          <a:srgbClr val="009090"/>
        </a:solidFill>
      </dgm:spPr>
      <dgm:t>
        <a:bodyPr/>
        <a:lstStyle/>
        <a:p>
          <a:r>
            <a:rPr lang="es-ES_tradnl" b="1">
              <a:latin typeface="Century Gothic" panose="020B0502020202020204" pitchFamily="34" charset="0"/>
            </a:rPr>
            <a:t>Clientela limitada</a:t>
          </a:r>
        </a:p>
      </dgm:t>
    </dgm:pt>
    <dgm:pt modelId="{3D6C8060-9E13-4B2A-AA62-CAF5BF61AFA1}" type="parTrans" cxnId="{F453F359-9AD1-4870-8747-8167B6247074}">
      <dgm:prSet/>
      <dgm:spPr>
        <a:ln>
          <a:solidFill>
            <a:schemeClr val="bg1">
              <a:lumMod val="50000"/>
            </a:schemeClr>
          </a:solidFill>
        </a:ln>
      </dgm:spPr>
      <dgm:t>
        <a:bodyPr/>
        <a:lstStyle/>
        <a:p>
          <a:endParaRPr lang="es-ES_tradnl">
            <a:latin typeface="Century Gothic" panose="020B0502020202020204" pitchFamily="34" charset="0"/>
          </a:endParaRPr>
        </a:p>
      </dgm:t>
    </dgm:pt>
    <dgm:pt modelId="{25824DD6-A0D5-4F41-A628-3F1498BB98D3}" type="sibTrans" cxnId="{F453F359-9AD1-4870-8747-8167B6247074}">
      <dgm:prSet/>
      <dgm:spPr/>
      <dgm:t>
        <a:bodyPr/>
        <a:lstStyle/>
        <a:p>
          <a:endParaRPr lang="es-ES_tradnl">
            <a:latin typeface="Century Gothic" panose="020B0502020202020204" pitchFamily="34" charset="0"/>
          </a:endParaRPr>
        </a:p>
      </dgm:t>
    </dgm:pt>
    <dgm:pt modelId="{8B3BCA53-6B26-402B-A464-B388574C68DC}">
      <dgm:prSet phldrT="[Text]"/>
      <dgm:spPr>
        <a:solidFill>
          <a:srgbClr val="009090"/>
        </a:solidFill>
      </dgm:spPr>
      <dgm:t>
        <a:bodyPr/>
        <a:lstStyle/>
        <a:p>
          <a:r>
            <a:rPr lang="es-ES_tradnl" b="1">
              <a:latin typeface="Century Gothic" panose="020B0502020202020204" pitchFamily="34" charset="0"/>
            </a:rPr>
            <a:t>Vivienda</a:t>
          </a:r>
        </a:p>
      </dgm:t>
    </dgm:pt>
    <dgm:pt modelId="{392AE913-02D4-4364-96A0-AC03222D2A59}" type="parTrans" cxnId="{AA1797DF-0385-4ACD-875C-A1BF50B651E6}">
      <dgm:prSet/>
      <dgm:spPr>
        <a:ln>
          <a:solidFill>
            <a:schemeClr val="bg1">
              <a:lumMod val="50000"/>
            </a:schemeClr>
          </a:solidFill>
        </a:ln>
      </dgm:spPr>
      <dgm:t>
        <a:bodyPr/>
        <a:lstStyle/>
        <a:p>
          <a:endParaRPr lang="es-ES_tradnl">
            <a:latin typeface="Century Gothic" panose="020B0502020202020204" pitchFamily="34" charset="0"/>
          </a:endParaRPr>
        </a:p>
      </dgm:t>
    </dgm:pt>
    <dgm:pt modelId="{41574BBB-293B-4A2F-8995-3FF1307ED60D}" type="sibTrans" cxnId="{AA1797DF-0385-4ACD-875C-A1BF50B651E6}">
      <dgm:prSet/>
      <dgm:spPr/>
      <dgm:t>
        <a:bodyPr/>
        <a:lstStyle/>
        <a:p>
          <a:endParaRPr lang="es-ES_tradnl">
            <a:latin typeface="Century Gothic" panose="020B0502020202020204" pitchFamily="34" charset="0"/>
          </a:endParaRPr>
        </a:p>
      </dgm:t>
    </dgm:pt>
    <dgm:pt modelId="{45A00EBD-A5C0-4D67-8D49-100A26183A55}">
      <dgm:prSet phldrT="[Text]"/>
      <dgm:spPr>
        <a:solidFill>
          <a:srgbClr val="009090"/>
        </a:solidFill>
      </dgm:spPr>
      <dgm:t>
        <a:bodyPr/>
        <a:lstStyle/>
        <a:p>
          <a:r>
            <a:rPr lang="es-ES_tradnl" b="1">
              <a:latin typeface="Century Gothic" panose="020B0502020202020204" pitchFamily="34" charset="0"/>
            </a:rPr>
            <a:t>Empleos</a:t>
          </a:r>
        </a:p>
      </dgm:t>
    </dgm:pt>
    <dgm:pt modelId="{28CDF43B-CA72-4E98-A6BC-B569503A5B9F}" type="parTrans" cxnId="{44F8B9C9-C7FD-4899-A452-9AFD2A55AA68}">
      <dgm:prSet/>
      <dgm:spPr>
        <a:ln>
          <a:solidFill>
            <a:schemeClr val="bg1">
              <a:lumMod val="50000"/>
            </a:schemeClr>
          </a:solidFill>
        </a:ln>
      </dgm:spPr>
      <dgm:t>
        <a:bodyPr/>
        <a:lstStyle/>
        <a:p>
          <a:endParaRPr lang="es-ES_tradnl">
            <a:latin typeface="Century Gothic" panose="020B0502020202020204" pitchFamily="34" charset="0"/>
          </a:endParaRPr>
        </a:p>
      </dgm:t>
    </dgm:pt>
    <dgm:pt modelId="{8041E34A-21B4-4628-80E4-D2FB050F53B7}" type="sibTrans" cxnId="{44F8B9C9-C7FD-4899-A452-9AFD2A55AA68}">
      <dgm:prSet/>
      <dgm:spPr/>
      <dgm:t>
        <a:bodyPr/>
        <a:lstStyle/>
        <a:p>
          <a:endParaRPr lang="es-ES_tradnl">
            <a:latin typeface="Century Gothic" panose="020B0502020202020204" pitchFamily="34" charset="0"/>
          </a:endParaRPr>
        </a:p>
      </dgm:t>
    </dgm:pt>
    <dgm:pt modelId="{89E2AD58-8E67-483C-9A82-ADF97A738368}">
      <dgm:prSet phldrT="[Text]"/>
      <dgm:spPr>
        <a:solidFill>
          <a:srgbClr val="F69220"/>
        </a:solidFill>
      </dgm:spPr>
      <dgm:t>
        <a:bodyPr/>
        <a:lstStyle/>
        <a:p>
          <a:r>
            <a:rPr lang="es-ES_tradnl" b="1">
              <a:latin typeface="Century Gothic" panose="020B0502020202020204" pitchFamily="34" charset="0"/>
            </a:rPr>
            <a:t>Área</a:t>
          </a:r>
        </a:p>
      </dgm:t>
    </dgm:pt>
    <dgm:pt modelId="{643F024D-CC6F-45DB-9D4E-A90C183C7DAA}" type="parTrans" cxnId="{10BD757A-DE58-4D02-A805-0681EE8630BB}">
      <dgm:prSet/>
      <dgm:spPr>
        <a:ln>
          <a:solidFill>
            <a:schemeClr val="bg1">
              <a:lumMod val="50000"/>
            </a:schemeClr>
          </a:solidFill>
        </a:ln>
      </dgm:spPr>
      <dgm:t>
        <a:bodyPr/>
        <a:lstStyle/>
        <a:p>
          <a:endParaRPr lang="es-ES_tradnl">
            <a:latin typeface="Century Gothic" panose="020B0502020202020204" pitchFamily="34" charset="0"/>
          </a:endParaRPr>
        </a:p>
      </dgm:t>
    </dgm:pt>
    <dgm:pt modelId="{DCCA996C-7898-469B-B4C3-E7B57A35153F}" type="sibTrans" cxnId="{10BD757A-DE58-4D02-A805-0681EE8630BB}">
      <dgm:prSet/>
      <dgm:spPr/>
      <dgm:t>
        <a:bodyPr/>
        <a:lstStyle/>
        <a:p>
          <a:endParaRPr lang="es-ES_tradnl">
            <a:latin typeface="Century Gothic" panose="020B0502020202020204" pitchFamily="34" charset="0"/>
          </a:endParaRPr>
        </a:p>
      </dgm:t>
    </dgm:pt>
    <dgm:pt modelId="{5C4CBE8D-167F-4F2D-ADD5-D9C0C8D81946}">
      <dgm:prSet phldrT="[Text]"/>
      <dgm:spPr>
        <a:solidFill>
          <a:srgbClr val="F69220"/>
        </a:solidFill>
      </dgm:spPr>
      <dgm:t>
        <a:bodyPr/>
        <a:lstStyle/>
        <a:p>
          <a:r>
            <a:rPr lang="es-ES_tradnl" b="1">
              <a:latin typeface="Century Gothic" panose="020B0502020202020204" pitchFamily="34" charset="0"/>
            </a:rPr>
            <a:t>Sitio Específico</a:t>
          </a:r>
        </a:p>
      </dgm:t>
    </dgm:pt>
    <dgm:pt modelId="{4FCA81AA-E709-40B9-99D0-196A5C069266}" type="parTrans" cxnId="{8BB93274-BC99-44EE-A869-84084E05D869}">
      <dgm:prSet/>
      <dgm:spPr/>
      <dgm:t>
        <a:bodyPr/>
        <a:lstStyle/>
        <a:p>
          <a:endParaRPr lang="es-ES_tradnl">
            <a:latin typeface="Century Gothic" panose="020B0502020202020204" pitchFamily="34" charset="0"/>
          </a:endParaRPr>
        </a:p>
      </dgm:t>
    </dgm:pt>
    <dgm:pt modelId="{17A19A32-6464-4136-B955-E280A5357FAB}" type="sibTrans" cxnId="{8BB93274-BC99-44EE-A869-84084E05D869}">
      <dgm:prSet/>
      <dgm:spPr/>
      <dgm:t>
        <a:bodyPr/>
        <a:lstStyle/>
        <a:p>
          <a:endParaRPr lang="es-ES_tradnl">
            <a:latin typeface="Century Gothic" panose="020B0502020202020204" pitchFamily="34" charset="0"/>
          </a:endParaRPr>
        </a:p>
      </dgm:t>
    </dgm:pt>
    <dgm:pt modelId="{5340AB45-3C70-4338-BAFC-E2DDC95C8A43}">
      <dgm:prSet phldrT="[Text]"/>
      <dgm:spPr>
        <a:solidFill>
          <a:srgbClr val="F69220"/>
        </a:solidFill>
      </dgm:spPr>
      <dgm:t>
        <a:bodyPr/>
        <a:lstStyle/>
        <a:p>
          <a:r>
            <a:rPr lang="es-ES_tradnl" b="1">
              <a:latin typeface="Century Gothic" panose="020B0502020202020204" pitchFamily="34" charset="0"/>
            </a:rPr>
            <a:t>Renovación Urbana</a:t>
          </a:r>
        </a:p>
      </dgm:t>
    </dgm:pt>
    <dgm:pt modelId="{111D315E-B91D-4E12-BC6B-AA884EB678BD}" type="parTrans" cxnId="{C42BC610-5357-49B2-86A2-F2E9BF251474}">
      <dgm:prSet/>
      <dgm:spPr>
        <a:ln>
          <a:solidFill>
            <a:schemeClr val="bg1">
              <a:lumMod val="50000"/>
            </a:schemeClr>
          </a:solidFill>
        </a:ln>
      </dgm:spPr>
      <dgm:t>
        <a:bodyPr/>
        <a:lstStyle/>
        <a:p>
          <a:endParaRPr lang="es-ES_tradnl">
            <a:latin typeface="Century Gothic" panose="020B0502020202020204" pitchFamily="34" charset="0"/>
          </a:endParaRPr>
        </a:p>
      </dgm:t>
    </dgm:pt>
    <dgm:pt modelId="{0AFD24D6-E3C4-4CEC-8186-A805986CDA09}" type="sibTrans" cxnId="{C42BC610-5357-49B2-86A2-F2E9BF251474}">
      <dgm:prSet/>
      <dgm:spPr/>
      <dgm:t>
        <a:bodyPr/>
        <a:lstStyle/>
        <a:p>
          <a:endParaRPr lang="es-ES_tradnl">
            <a:latin typeface="Century Gothic" panose="020B0502020202020204" pitchFamily="34" charset="0"/>
          </a:endParaRPr>
        </a:p>
      </dgm:t>
    </dgm:pt>
    <dgm:pt modelId="{28BBD4DE-CA28-45B0-AB8A-FAAD43E0D103}">
      <dgm:prSet phldrT="[Text]"/>
      <dgm:spPr>
        <a:solidFill>
          <a:srgbClr val="FFC000"/>
        </a:solidFill>
      </dgm:spPr>
      <dgm:t>
        <a:bodyPr/>
        <a:lstStyle/>
        <a:p>
          <a:r>
            <a:rPr lang="es-ES_tradnl" b="1">
              <a:latin typeface="Century Gothic" panose="020B0502020202020204" pitchFamily="34" charset="0"/>
            </a:rPr>
            <a:t>Necesidad Urgente</a:t>
          </a:r>
        </a:p>
      </dgm:t>
    </dgm:pt>
    <dgm:pt modelId="{833F7F93-7CF4-40CA-9D57-5F2FED20C30F}" type="parTrans" cxnId="{29944625-8DF7-48C5-8900-F63A6E086355}">
      <dgm:prSet/>
      <dgm:spPr>
        <a:ln>
          <a:solidFill>
            <a:schemeClr val="bg1">
              <a:lumMod val="50000"/>
            </a:schemeClr>
          </a:solidFill>
        </a:ln>
      </dgm:spPr>
      <dgm:t>
        <a:bodyPr/>
        <a:lstStyle/>
        <a:p>
          <a:endParaRPr lang="es-ES_tradnl">
            <a:latin typeface="Century Gothic" panose="020B0502020202020204" pitchFamily="34" charset="0"/>
          </a:endParaRPr>
        </a:p>
      </dgm:t>
    </dgm:pt>
    <dgm:pt modelId="{2FFAD5B4-31F5-41A7-96BE-BDDF7A191772}" type="sibTrans" cxnId="{29944625-8DF7-48C5-8900-F63A6E086355}">
      <dgm:prSet/>
      <dgm:spPr/>
      <dgm:t>
        <a:bodyPr/>
        <a:lstStyle/>
        <a:p>
          <a:endParaRPr lang="es-ES_tradnl">
            <a:latin typeface="Century Gothic" panose="020B0502020202020204" pitchFamily="34" charset="0"/>
          </a:endParaRPr>
        </a:p>
      </dgm:t>
    </dgm:pt>
    <dgm:pt modelId="{D56AA40C-03E2-48B0-81CC-18F1BA538A2C}" type="pres">
      <dgm:prSet presAssocID="{B7338C91-9A88-457D-BC30-5E0E554822BF}" presName="hierChild1" presStyleCnt="0">
        <dgm:presLayoutVars>
          <dgm:orgChart val="1"/>
          <dgm:chPref val="1"/>
          <dgm:dir/>
          <dgm:animOne val="branch"/>
          <dgm:animLvl val="lvl"/>
          <dgm:resizeHandles/>
        </dgm:presLayoutVars>
      </dgm:prSet>
      <dgm:spPr/>
      <dgm:t>
        <a:bodyPr/>
        <a:lstStyle/>
        <a:p>
          <a:endParaRPr lang="en-US"/>
        </a:p>
      </dgm:t>
    </dgm:pt>
    <dgm:pt modelId="{5810B89C-4E0C-47B4-8567-0746F7CB94C5}" type="pres">
      <dgm:prSet presAssocID="{BDF1C1CD-FB53-4445-AF96-4234B6378425}" presName="hierRoot1" presStyleCnt="0">
        <dgm:presLayoutVars>
          <dgm:hierBranch val="init"/>
        </dgm:presLayoutVars>
      </dgm:prSet>
      <dgm:spPr/>
    </dgm:pt>
    <dgm:pt modelId="{CFCFB01C-03CF-4842-A0EA-23B342650B3D}" type="pres">
      <dgm:prSet presAssocID="{BDF1C1CD-FB53-4445-AF96-4234B6378425}" presName="rootComposite1" presStyleCnt="0"/>
      <dgm:spPr/>
    </dgm:pt>
    <dgm:pt modelId="{76CBAEB2-1A71-4A19-9954-FCEB75E2801F}" type="pres">
      <dgm:prSet presAssocID="{BDF1C1CD-FB53-4445-AF96-4234B6378425}" presName="rootText1" presStyleLbl="node0" presStyleIdx="0" presStyleCnt="1" custScaleX="141745" custScaleY="356286">
        <dgm:presLayoutVars>
          <dgm:chPref val="3"/>
        </dgm:presLayoutVars>
      </dgm:prSet>
      <dgm:spPr/>
      <dgm:t>
        <a:bodyPr/>
        <a:lstStyle/>
        <a:p>
          <a:endParaRPr lang="en-US"/>
        </a:p>
      </dgm:t>
    </dgm:pt>
    <dgm:pt modelId="{A178705E-470B-43F0-AD74-FD995BFF4C0F}" type="pres">
      <dgm:prSet presAssocID="{BDF1C1CD-FB53-4445-AF96-4234B6378425}" presName="rootConnector1" presStyleLbl="node1" presStyleIdx="0" presStyleCnt="0"/>
      <dgm:spPr/>
      <dgm:t>
        <a:bodyPr/>
        <a:lstStyle/>
        <a:p>
          <a:endParaRPr lang="en-US"/>
        </a:p>
      </dgm:t>
    </dgm:pt>
    <dgm:pt modelId="{8D95365A-C215-4CE1-8989-CD8E69687380}" type="pres">
      <dgm:prSet presAssocID="{BDF1C1CD-FB53-4445-AF96-4234B6378425}" presName="hierChild2" presStyleCnt="0"/>
      <dgm:spPr/>
    </dgm:pt>
    <dgm:pt modelId="{DA4499B6-25BA-45F8-911B-1381C47E66D0}" type="pres">
      <dgm:prSet presAssocID="{DD631B02-2642-483C-AA37-16DAB2F96AA0}" presName="Name64" presStyleLbl="parChTrans1D2" presStyleIdx="0" presStyleCnt="3"/>
      <dgm:spPr/>
      <dgm:t>
        <a:bodyPr/>
        <a:lstStyle/>
        <a:p>
          <a:endParaRPr lang="en-US"/>
        </a:p>
      </dgm:t>
    </dgm:pt>
    <dgm:pt modelId="{E3F031C2-AE3D-4927-9CA8-D332AE15AFBC}" type="pres">
      <dgm:prSet presAssocID="{92CC3E27-49C4-46CA-A60F-88A3B26854CF}" presName="hierRoot2" presStyleCnt="0">
        <dgm:presLayoutVars>
          <dgm:hierBranch val="init"/>
        </dgm:presLayoutVars>
      </dgm:prSet>
      <dgm:spPr/>
    </dgm:pt>
    <dgm:pt modelId="{3297859E-EEEA-4723-ACE8-260FC3F209E5}" type="pres">
      <dgm:prSet presAssocID="{92CC3E27-49C4-46CA-A60F-88A3B26854CF}" presName="rootComposite" presStyleCnt="0"/>
      <dgm:spPr/>
    </dgm:pt>
    <dgm:pt modelId="{EB329736-1A56-4084-B4A2-60DC8ACB8ADB}" type="pres">
      <dgm:prSet presAssocID="{92CC3E27-49C4-46CA-A60F-88A3B26854CF}" presName="rootText" presStyleLbl="node2" presStyleIdx="0" presStyleCnt="3" custScaleX="150978">
        <dgm:presLayoutVars>
          <dgm:chPref val="3"/>
        </dgm:presLayoutVars>
      </dgm:prSet>
      <dgm:spPr/>
      <dgm:t>
        <a:bodyPr/>
        <a:lstStyle/>
        <a:p>
          <a:endParaRPr lang="en-US"/>
        </a:p>
      </dgm:t>
    </dgm:pt>
    <dgm:pt modelId="{41FFA237-17FC-4AC3-BBE2-F190ABA9B150}" type="pres">
      <dgm:prSet presAssocID="{92CC3E27-49C4-46CA-A60F-88A3B26854CF}" presName="rootConnector" presStyleLbl="node2" presStyleIdx="0" presStyleCnt="3"/>
      <dgm:spPr/>
      <dgm:t>
        <a:bodyPr/>
        <a:lstStyle/>
        <a:p>
          <a:endParaRPr lang="en-US"/>
        </a:p>
      </dgm:t>
    </dgm:pt>
    <dgm:pt modelId="{0385BE56-6720-49AD-9DD4-03C27130CB1A}" type="pres">
      <dgm:prSet presAssocID="{92CC3E27-49C4-46CA-A60F-88A3B26854CF}" presName="hierChild4" presStyleCnt="0"/>
      <dgm:spPr/>
    </dgm:pt>
    <dgm:pt modelId="{A4369BBE-8D21-40C8-9221-BA8E2B803913}" type="pres">
      <dgm:prSet presAssocID="{6FED8649-3CE6-404B-B439-BACB258EA69C}" presName="Name64" presStyleLbl="parChTrans1D3" presStyleIdx="0" presStyleCnt="7"/>
      <dgm:spPr/>
      <dgm:t>
        <a:bodyPr/>
        <a:lstStyle/>
        <a:p>
          <a:endParaRPr lang="en-US"/>
        </a:p>
      </dgm:t>
    </dgm:pt>
    <dgm:pt modelId="{73DC1D24-BEE1-4631-A4B0-615684D6CA05}" type="pres">
      <dgm:prSet presAssocID="{3C431935-9749-4F11-B2B0-1264394949B9}" presName="hierRoot2" presStyleCnt="0">
        <dgm:presLayoutVars>
          <dgm:hierBranch val="init"/>
        </dgm:presLayoutVars>
      </dgm:prSet>
      <dgm:spPr/>
    </dgm:pt>
    <dgm:pt modelId="{799EA4DC-2D3E-47D5-A5B0-AEFD25CFC34B}" type="pres">
      <dgm:prSet presAssocID="{3C431935-9749-4F11-B2B0-1264394949B9}" presName="rootComposite" presStyleCnt="0"/>
      <dgm:spPr/>
    </dgm:pt>
    <dgm:pt modelId="{91CFD328-33D5-4DBF-9EDE-664164D7D8A6}" type="pres">
      <dgm:prSet presAssocID="{3C431935-9749-4F11-B2B0-1264394949B9}" presName="rootText" presStyleLbl="node3" presStyleIdx="0" presStyleCnt="7" custScaleX="150924">
        <dgm:presLayoutVars>
          <dgm:chPref val="3"/>
        </dgm:presLayoutVars>
      </dgm:prSet>
      <dgm:spPr/>
      <dgm:t>
        <a:bodyPr/>
        <a:lstStyle/>
        <a:p>
          <a:endParaRPr lang="en-US"/>
        </a:p>
      </dgm:t>
    </dgm:pt>
    <dgm:pt modelId="{BB71E14A-D99A-4B2A-9121-374DB764DF0D}" type="pres">
      <dgm:prSet presAssocID="{3C431935-9749-4F11-B2B0-1264394949B9}" presName="rootConnector" presStyleLbl="node3" presStyleIdx="0" presStyleCnt="7"/>
      <dgm:spPr/>
      <dgm:t>
        <a:bodyPr/>
        <a:lstStyle/>
        <a:p>
          <a:endParaRPr lang="en-US"/>
        </a:p>
      </dgm:t>
    </dgm:pt>
    <dgm:pt modelId="{2E57DA7F-F583-4E77-A376-5D01C7EBC274}" type="pres">
      <dgm:prSet presAssocID="{3C431935-9749-4F11-B2B0-1264394949B9}" presName="hierChild4" presStyleCnt="0"/>
      <dgm:spPr/>
    </dgm:pt>
    <dgm:pt modelId="{5EE91FD6-0AF1-47C4-B2E5-5239D76DDA5F}" type="pres">
      <dgm:prSet presAssocID="{3C431935-9749-4F11-B2B0-1264394949B9}" presName="hierChild5" presStyleCnt="0"/>
      <dgm:spPr/>
    </dgm:pt>
    <dgm:pt modelId="{2949D409-B77E-4D23-A448-136B94F39C7A}" type="pres">
      <dgm:prSet presAssocID="{3D6C8060-9E13-4B2A-AA62-CAF5BF61AFA1}" presName="Name64" presStyleLbl="parChTrans1D3" presStyleIdx="1" presStyleCnt="7"/>
      <dgm:spPr/>
      <dgm:t>
        <a:bodyPr/>
        <a:lstStyle/>
        <a:p>
          <a:endParaRPr lang="en-US"/>
        </a:p>
      </dgm:t>
    </dgm:pt>
    <dgm:pt modelId="{F4667BAE-DB3A-4B08-B60E-654A6933B392}" type="pres">
      <dgm:prSet presAssocID="{952766CF-FBAA-4A4D-AD3E-813ECB1AC5B2}" presName="hierRoot2" presStyleCnt="0">
        <dgm:presLayoutVars>
          <dgm:hierBranch val="init"/>
        </dgm:presLayoutVars>
      </dgm:prSet>
      <dgm:spPr/>
    </dgm:pt>
    <dgm:pt modelId="{0FE56D99-905E-4768-9340-53D73AFC397F}" type="pres">
      <dgm:prSet presAssocID="{952766CF-FBAA-4A4D-AD3E-813ECB1AC5B2}" presName="rootComposite" presStyleCnt="0"/>
      <dgm:spPr/>
    </dgm:pt>
    <dgm:pt modelId="{FEDE7821-98A2-428D-BB02-D36BD0E54C1A}" type="pres">
      <dgm:prSet presAssocID="{952766CF-FBAA-4A4D-AD3E-813ECB1AC5B2}" presName="rootText" presStyleLbl="node3" presStyleIdx="1" presStyleCnt="7" custScaleX="150924">
        <dgm:presLayoutVars>
          <dgm:chPref val="3"/>
        </dgm:presLayoutVars>
      </dgm:prSet>
      <dgm:spPr/>
      <dgm:t>
        <a:bodyPr/>
        <a:lstStyle/>
        <a:p>
          <a:endParaRPr lang="en-US"/>
        </a:p>
      </dgm:t>
    </dgm:pt>
    <dgm:pt modelId="{26D06D3E-5AF0-4D3C-862F-FBEE4300BB05}" type="pres">
      <dgm:prSet presAssocID="{952766CF-FBAA-4A4D-AD3E-813ECB1AC5B2}" presName="rootConnector" presStyleLbl="node3" presStyleIdx="1" presStyleCnt="7"/>
      <dgm:spPr/>
      <dgm:t>
        <a:bodyPr/>
        <a:lstStyle/>
        <a:p>
          <a:endParaRPr lang="en-US"/>
        </a:p>
      </dgm:t>
    </dgm:pt>
    <dgm:pt modelId="{E568A08D-EFCA-4A04-AEE2-0FA52BBA0077}" type="pres">
      <dgm:prSet presAssocID="{952766CF-FBAA-4A4D-AD3E-813ECB1AC5B2}" presName="hierChild4" presStyleCnt="0"/>
      <dgm:spPr/>
    </dgm:pt>
    <dgm:pt modelId="{12CA595E-3E5D-4A83-9376-B23249E60CCA}" type="pres">
      <dgm:prSet presAssocID="{952766CF-FBAA-4A4D-AD3E-813ECB1AC5B2}" presName="hierChild5" presStyleCnt="0"/>
      <dgm:spPr/>
    </dgm:pt>
    <dgm:pt modelId="{C3799F70-C4D5-4ACD-9E53-98EDF4B3A9DD}" type="pres">
      <dgm:prSet presAssocID="{392AE913-02D4-4364-96A0-AC03222D2A59}" presName="Name64" presStyleLbl="parChTrans1D3" presStyleIdx="2" presStyleCnt="7"/>
      <dgm:spPr/>
      <dgm:t>
        <a:bodyPr/>
        <a:lstStyle/>
        <a:p>
          <a:endParaRPr lang="en-US"/>
        </a:p>
      </dgm:t>
    </dgm:pt>
    <dgm:pt modelId="{3E451C34-F112-4831-ADEA-CE71934F4E58}" type="pres">
      <dgm:prSet presAssocID="{8B3BCA53-6B26-402B-A464-B388574C68DC}" presName="hierRoot2" presStyleCnt="0">
        <dgm:presLayoutVars>
          <dgm:hierBranch val="init"/>
        </dgm:presLayoutVars>
      </dgm:prSet>
      <dgm:spPr/>
    </dgm:pt>
    <dgm:pt modelId="{07095265-CFAB-443F-9F37-A14ABCE3C9EC}" type="pres">
      <dgm:prSet presAssocID="{8B3BCA53-6B26-402B-A464-B388574C68DC}" presName="rootComposite" presStyleCnt="0"/>
      <dgm:spPr/>
    </dgm:pt>
    <dgm:pt modelId="{43F6B047-4D02-4A7C-89DD-60EE552762B6}" type="pres">
      <dgm:prSet presAssocID="{8B3BCA53-6B26-402B-A464-B388574C68DC}" presName="rootText" presStyleLbl="node3" presStyleIdx="2" presStyleCnt="7" custScaleX="150924">
        <dgm:presLayoutVars>
          <dgm:chPref val="3"/>
        </dgm:presLayoutVars>
      </dgm:prSet>
      <dgm:spPr/>
      <dgm:t>
        <a:bodyPr/>
        <a:lstStyle/>
        <a:p>
          <a:endParaRPr lang="en-US"/>
        </a:p>
      </dgm:t>
    </dgm:pt>
    <dgm:pt modelId="{52F13582-5289-4AFB-A112-70B3120FE8E0}" type="pres">
      <dgm:prSet presAssocID="{8B3BCA53-6B26-402B-A464-B388574C68DC}" presName="rootConnector" presStyleLbl="node3" presStyleIdx="2" presStyleCnt="7"/>
      <dgm:spPr/>
      <dgm:t>
        <a:bodyPr/>
        <a:lstStyle/>
        <a:p>
          <a:endParaRPr lang="en-US"/>
        </a:p>
      </dgm:t>
    </dgm:pt>
    <dgm:pt modelId="{F0E7E9C3-A8B3-4F00-BA30-B39822F7E10C}" type="pres">
      <dgm:prSet presAssocID="{8B3BCA53-6B26-402B-A464-B388574C68DC}" presName="hierChild4" presStyleCnt="0"/>
      <dgm:spPr/>
    </dgm:pt>
    <dgm:pt modelId="{C870C595-5757-430D-B3D9-EE15EFF60884}" type="pres">
      <dgm:prSet presAssocID="{8B3BCA53-6B26-402B-A464-B388574C68DC}" presName="hierChild5" presStyleCnt="0"/>
      <dgm:spPr/>
    </dgm:pt>
    <dgm:pt modelId="{7CE94A10-3566-4929-9C06-B635DC5526C6}" type="pres">
      <dgm:prSet presAssocID="{28CDF43B-CA72-4E98-A6BC-B569503A5B9F}" presName="Name64" presStyleLbl="parChTrans1D3" presStyleIdx="3" presStyleCnt="7"/>
      <dgm:spPr/>
      <dgm:t>
        <a:bodyPr/>
        <a:lstStyle/>
        <a:p>
          <a:endParaRPr lang="en-US"/>
        </a:p>
      </dgm:t>
    </dgm:pt>
    <dgm:pt modelId="{6E194B27-86B8-4622-A2BA-21EEC5B2A010}" type="pres">
      <dgm:prSet presAssocID="{45A00EBD-A5C0-4D67-8D49-100A26183A55}" presName="hierRoot2" presStyleCnt="0">
        <dgm:presLayoutVars>
          <dgm:hierBranch val="init"/>
        </dgm:presLayoutVars>
      </dgm:prSet>
      <dgm:spPr/>
    </dgm:pt>
    <dgm:pt modelId="{AFB072F9-02DB-42F7-A556-C0790BDCDE2F}" type="pres">
      <dgm:prSet presAssocID="{45A00EBD-A5C0-4D67-8D49-100A26183A55}" presName="rootComposite" presStyleCnt="0"/>
      <dgm:spPr/>
    </dgm:pt>
    <dgm:pt modelId="{0C15C9CC-7807-422E-AB4A-747B66445C36}" type="pres">
      <dgm:prSet presAssocID="{45A00EBD-A5C0-4D67-8D49-100A26183A55}" presName="rootText" presStyleLbl="node3" presStyleIdx="3" presStyleCnt="7" custScaleX="150924">
        <dgm:presLayoutVars>
          <dgm:chPref val="3"/>
        </dgm:presLayoutVars>
      </dgm:prSet>
      <dgm:spPr/>
      <dgm:t>
        <a:bodyPr/>
        <a:lstStyle/>
        <a:p>
          <a:endParaRPr lang="en-US"/>
        </a:p>
      </dgm:t>
    </dgm:pt>
    <dgm:pt modelId="{2804D3EC-49F9-4E86-AA1A-F0843123FF81}" type="pres">
      <dgm:prSet presAssocID="{45A00EBD-A5C0-4D67-8D49-100A26183A55}" presName="rootConnector" presStyleLbl="node3" presStyleIdx="3" presStyleCnt="7"/>
      <dgm:spPr/>
      <dgm:t>
        <a:bodyPr/>
        <a:lstStyle/>
        <a:p>
          <a:endParaRPr lang="en-US"/>
        </a:p>
      </dgm:t>
    </dgm:pt>
    <dgm:pt modelId="{F5AA494D-FDFB-4A20-9029-25641954B412}" type="pres">
      <dgm:prSet presAssocID="{45A00EBD-A5C0-4D67-8D49-100A26183A55}" presName="hierChild4" presStyleCnt="0"/>
      <dgm:spPr/>
    </dgm:pt>
    <dgm:pt modelId="{C6CF3B18-7DC9-45AC-A9BD-3160EF3DD8D4}" type="pres">
      <dgm:prSet presAssocID="{45A00EBD-A5C0-4D67-8D49-100A26183A55}" presName="hierChild5" presStyleCnt="0"/>
      <dgm:spPr/>
    </dgm:pt>
    <dgm:pt modelId="{E021EED4-2C7D-4E12-B404-7919D38B7A8C}" type="pres">
      <dgm:prSet presAssocID="{92CC3E27-49C4-46CA-A60F-88A3B26854CF}" presName="hierChild5" presStyleCnt="0"/>
      <dgm:spPr/>
    </dgm:pt>
    <dgm:pt modelId="{5431D93D-2F57-48BA-A996-4D5E28F1E802}" type="pres">
      <dgm:prSet presAssocID="{974BC4F3-B144-4271-98DE-7508713BEEC3}" presName="Name64" presStyleLbl="parChTrans1D2" presStyleIdx="1" presStyleCnt="3"/>
      <dgm:spPr/>
      <dgm:t>
        <a:bodyPr/>
        <a:lstStyle/>
        <a:p>
          <a:endParaRPr lang="en-US"/>
        </a:p>
      </dgm:t>
    </dgm:pt>
    <dgm:pt modelId="{BC981973-9536-4139-A1B2-FE0E86B1CD96}" type="pres">
      <dgm:prSet presAssocID="{770001C5-3F15-494C-BC29-364D5695BA04}" presName="hierRoot2" presStyleCnt="0">
        <dgm:presLayoutVars>
          <dgm:hierBranch val="init"/>
        </dgm:presLayoutVars>
      </dgm:prSet>
      <dgm:spPr/>
    </dgm:pt>
    <dgm:pt modelId="{F5DCBD0F-F883-4A6E-A3DF-0E6F511042D1}" type="pres">
      <dgm:prSet presAssocID="{770001C5-3F15-494C-BC29-364D5695BA04}" presName="rootComposite" presStyleCnt="0"/>
      <dgm:spPr/>
    </dgm:pt>
    <dgm:pt modelId="{DE88C9C5-7E2D-4BD9-87A6-01A6D5E6F64D}" type="pres">
      <dgm:prSet presAssocID="{770001C5-3F15-494C-BC29-364D5695BA04}" presName="rootText" presStyleLbl="node2" presStyleIdx="1" presStyleCnt="3" custScaleX="150978">
        <dgm:presLayoutVars>
          <dgm:chPref val="3"/>
        </dgm:presLayoutVars>
      </dgm:prSet>
      <dgm:spPr/>
      <dgm:t>
        <a:bodyPr/>
        <a:lstStyle/>
        <a:p>
          <a:endParaRPr lang="en-US"/>
        </a:p>
      </dgm:t>
    </dgm:pt>
    <dgm:pt modelId="{75245E29-1945-4D70-A1CD-A4F62C833289}" type="pres">
      <dgm:prSet presAssocID="{770001C5-3F15-494C-BC29-364D5695BA04}" presName="rootConnector" presStyleLbl="node2" presStyleIdx="1" presStyleCnt="3"/>
      <dgm:spPr/>
      <dgm:t>
        <a:bodyPr/>
        <a:lstStyle/>
        <a:p>
          <a:endParaRPr lang="en-US"/>
        </a:p>
      </dgm:t>
    </dgm:pt>
    <dgm:pt modelId="{D3DAB1BB-2449-4020-AE51-BC9A671AC6CD}" type="pres">
      <dgm:prSet presAssocID="{770001C5-3F15-494C-BC29-364D5695BA04}" presName="hierChild4" presStyleCnt="0"/>
      <dgm:spPr/>
    </dgm:pt>
    <dgm:pt modelId="{3FE3EE0E-6FB9-4E2E-8590-5550D5A2CA36}" type="pres">
      <dgm:prSet presAssocID="{643F024D-CC6F-45DB-9D4E-A90C183C7DAA}" presName="Name64" presStyleLbl="parChTrans1D3" presStyleIdx="4" presStyleCnt="7"/>
      <dgm:spPr/>
      <dgm:t>
        <a:bodyPr/>
        <a:lstStyle/>
        <a:p>
          <a:endParaRPr lang="en-US"/>
        </a:p>
      </dgm:t>
    </dgm:pt>
    <dgm:pt modelId="{A4CB26FD-C4AC-4CEE-AD04-4FE01569ACCF}" type="pres">
      <dgm:prSet presAssocID="{89E2AD58-8E67-483C-9A82-ADF97A738368}" presName="hierRoot2" presStyleCnt="0">
        <dgm:presLayoutVars>
          <dgm:hierBranch val="init"/>
        </dgm:presLayoutVars>
      </dgm:prSet>
      <dgm:spPr/>
    </dgm:pt>
    <dgm:pt modelId="{2310C167-BF47-45B1-A57F-BAB6EE415D77}" type="pres">
      <dgm:prSet presAssocID="{89E2AD58-8E67-483C-9A82-ADF97A738368}" presName="rootComposite" presStyleCnt="0"/>
      <dgm:spPr/>
    </dgm:pt>
    <dgm:pt modelId="{CC08BE3D-AB80-40C5-A144-CC1729E9CDBD}" type="pres">
      <dgm:prSet presAssocID="{89E2AD58-8E67-483C-9A82-ADF97A738368}" presName="rootText" presStyleLbl="node3" presStyleIdx="4" presStyleCnt="7" custScaleX="153499">
        <dgm:presLayoutVars>
          <dgm:chPref val="3"/>
        </dgm:presLayoutVars>
      </dgm:prSet>
      <dgm:spPr/>
      <dgm:t>
        <a:bodyPr/>
        <a:lstStyle/>
        <a:p>
          <a:endParaRPr lang="en-US"/>
        </a:p>
      </dgm:t>
    </dgm:pt>
    <dgm:pt modelId="{B5CF0374-1CCB-4604-BAD4-7621ABDE70B8}" type="pres">
      <dgm:prSet presAssocID="{89E2AD58-8E67-483C-9A82-ADF97A738368}" presName="rootConnector" presStyleLbl="node3" presStyleIdx="4" presStyleCnt="7"/>
      <dgm:spPr/>
      <dgm:t>
        <a:bodyPr/>
        <a:lstStyle/>
        <a:p>
          <a:endParaRPr lang="en-US"/>
        </a:p>
      </dgm:t>
    </dgm:pt>
    <dgm:pt modelId="{1E5846C5-7E2B-43AD-A3D0-BEF24F9A2CC2}" type="pres">
      <dgm:prSet presAssocID="{89E2AD58-8E67-483C-9A82-ADF97A738368}" presName="hierChild4" presStyleCnt="0"/>
      <dgm:spPr/>
    </dgm:pt>
    <dgm:pt modelId="{66AE47D7-6AF8-4E43-B8EA-0ED1F5CEFD3B}" type="pres">
      <dgm:prSet presAssocID="{89E2AD58-8E67-483C-9A82-ADF97A738368}" presName="hierChild5" presStyleCnt="0"/>
      <dgm:spPr/>
    </dgm:pt>
    <dgm:pt modelId="{920D8F41-B37A-4B93-B720-3AFA2E2F5A66}" type="pres">
      <dgm:prSet presAssocID="{4FCA81AA-E709-40B9-99D0-196A5C069266}" presName="Name64" presStyleLbl="parChTrans1D3" presStyleIdx="5" presStyleCnt="7"/>
      <dgm:spPr/>
      <dgm:t>
        <a:bodyPr/>
        <a:lstStyle/>
        <a:p>
          <a:endParaRPr lang="en-US"/>
        </a:p>
      </dgm:t>
    </dgm:pt>
    <dgm:pt modelId="{617303A3-B450-4E93-8037-0CE510C12257}" type="pres">
      <dgm:prSet presAssocID="{5C4CBE8D-167F-4F2D-ADD5-D9C0C8D81946}" presName="hierRoot2" presStyleCnt="0">
        <dgm:presLayoutVars>
          <dgm:hierBranch val="init"/>
        </dgm:presLayoutVars>
      </dgm:prSet>
      <dgm:spPr/>
    </dgm:pt>
    <dgm:pt modelId="{494F9613-056B-45C6-AC6D-A80D6EC884C2}" type="pres">
      <dgm:prSet presAssocID="{5C4CBE8D-167F-4F2D-ADD5-D9C0C8D81946}" presName="rootComposite" presStyleCnt="0"/>
      <dgm:spPr/>
    </dgm:pt>
    <dgm:pt modelId="{A42F2EF2-EB62-4959-953E-7F6E3F755EC6}" type="pres">
      <dgm:prSet presAssocID="{5C4CBE8D-167F-4F2D-ADD5-D9C0C8D81946}" presName="rootText" presStyleLbl="node3" presStyleIdx="5" presStyleCnt="7" custScaleX="153499">
        <dgm:presLayoutVars>
          <dgm:chPref val="3"/>
        </dgm:presLayoutVars>
      </dgm:prSet>
      <dgm:spPr/>
      <dgm:t>
        <a:bodyPr/>
        <a:lstStyle/>
        <a:p>
          <a:endParaRPr lang="en-US"/>
        </a:p>
      </dgm:t>
    </dgm:pt>
    <dgm:pt modelId="{482C8F49-3202-49FE-9233-231D0D1B57AD}" type="pres">
      <dgm:prSet presAssocID="{5C4CBE8D-167F-4F2D-ADD5-D9C0C8D81946}" presName="rootConnector" presStyleLbl="node3" presStyleIdx="5" presStyleCnt="7"/>
      <dgm:spPr/>
      <dgm:t>
        <a:bodyPr/>
        <a:lstStyle/>
        <a:p>
          <a:endParaRPr lang="en-US"/>
        </a:p>
      </dgm:t>
    </dgm:pt>
    <dgm:pt modelId="{32BFDE9B-B8EB-49CC-B298-1E1ACC331EE4}" type="pres">
      <dgm:prSet presAssocID="{5C4CBE8D-167F-4F2D-ADD5-D9C0C8D81946}" presName="hierChild4" presStyleCnt="0"/>
      <dgm:spPr/>
    </dgm:pt>
    <dgm:pt modelId="{FABDC8BA-B724-48F5-8D68-2C9BE8335530}" type="pres">
      <dgm:prSet presAssocID="{5C4CBE8D-167F-4F2D-ADD5-D9C0C8D81946}" presName="hierChild5" presStyleCnt="0"/>
      <dgm:spPr/>
    </dgm:pt>
    <dgm:pt modelId="{8C713C42-8F67-40A8-B50E-2ADFC9D7EFF4}" type="pres">
      <dgm:prSet presAssocID="{111D315E-B91D-4E12-BC6B-AA884EB678BD}" presName="Name64" presStyleLbl="parChTrans1D3" presStyleIdx="6" presStyleCnt="7"/>
      <dgm:spPr/>
      <dgm:t>
        <a:bodyPr/>
        <a:lstStyle/>
        <a:p>
          <a:endParaRPr lang="en-US"/>
        </a:p>
      </dgm:t>
    </dgm:pt>
    <dgm:pt modelId="{D3957985-964A-41BE-814F-524BAE1ED9B9}" type="pres">
      <dgm:prSet presAssocID="{5340AB45-3C70-4338-BAFC-E2DDC95C8A43}" presName="hierRoot2" presStyleCnt="0">
        <dgm:presLayoutVars>
          <dgm:hierBranch val="init"/>
        </dgm:presLayoutVars>
      </dgm:prSet>
      <dgm:spPr/>
    </dgm:pt>
    <dgm:pt modelId="{9928E4BB-335A-4991-A1F7-281F1DEE216E}" type="pres">
      <dgm:prSet presAssocID="{5340AB45-3C70-4338-BAFC-E2DDC95C8A43}" presName="rootComposite" presStyleCnt="0"/>
      <dgm:spPr/>
    </dgm:pt>
    <dgm:pt modelId="{84608CD0-F207-4342-8DAE-D7DB378CF1B7}" type="pres">
      <dgm:prSet presAssocID="{5340AB45-3C70-4338-BAFC-E2DDC95C8A43}" presName="rootText" presStyleLbl="node3" presStyleIdx="6" presStyleCnt="7" custScaleX="153499">
        <dgm:presLayoutVars>
          <dgm:chPref val="3"/>
        </dgm:presLayoutVars>
      </dgm:prSet>
      <dgm:spPr/>
      <dgm:t>
        <a:bodyPr/>
        <a:lstStyle/>
        <a:p>
          <a:endParaRPr lang="en-US"/>
        </a:p>
      </dgm:t>
    </dgm:pt>
    <dgm:pt modelId="{EB41A16E-FCCA-445E-B99C-F5156AA17B0F}" type="pres">
      <dgm:prSet presAssocID="{5340AB45-3C70-4338-BAFC-E2DDC95C8A43}" presName="rootConnector" presStyleLbl="node3" presStyleIdx="6" presStyleCnt="7"/>
      <dgm:spPr/>
      <dgm:t>
        <a:bodyPr/>
        <a:lstStyle/>
        <a:p>
          <a:endParaRPr lang="en-US"/>
        </a:p>
      </dgm:t>
    </dgm:pt>
    <dgm:pt modelId="{515F3852-FA0E-4956-AE46-EACA6447D225}" type="pres">
      <dgm:prSet presAssocID="{5340AB45-3C70-4338-BAFC-E2DDC95C8A43}" presName="hierChild4" presStyleCnt="0"/>
      <dgm:spPr/>
    </dgm:pt>
    <dgm:pt modelId="{2BC7EA9B-C6A2-4728-94D8-BF4F2119D3C4}" type="pres">
      <dgm:prSet presAssocID="{5340AB45-3C70-4338-BAFC-E2DDC95C8A43}" presName="hierChild5" presStyleCnt="0"/>
      <dgm:spPr/>
    </dgm:pt>
    <dgm:pt modelId="{2E536851-BCA3-48ED-BA11-34C079DD814A}" type="pres">
      <dgm:prSet presAssocID="{770001C5-3F15-494C-BC29-364D5695BA04}" presName="hierChild5" presStyleCnt="0"/>
      <dgm:spPr/>
    </dgm:pt>
    <dgm:pt modelId="{98B848FD-06D2-4D45-92E8-A3B2B8701331}" type="pres">
      <dgm:prSet presAssocID="{833F7F93-7CF4-40CA-9D57-5F2FED20C30F}" presName="Name64" presStyleLbl="parChTrans1D2" presStyleIdx="2" presStyleCnt="3"/>
      <dgm:spPr/>
      <dgm:t>
        <a:bodyPr/>
        <a:lstStyle/>
        <a:p>
          <a:endParaRPr lang="en-US"/>
        </a:p>
      </dgm:t>
    </dgm:pt>
    <dgm:pt modelId="{0E0EE878-CE3B-478C-BA47-1E5B0C343E7D}" type="pres">
      <dgm:prSet presAssocID="{28BBD4DE-CA28-45B0-AB8A-FAAD43E0D103}" presName="hierRoot2" presStyleCnt="0">
        <dgm:presLayoutVars>
          <dgm:hierBranch val="init"/>
        </dgm:presLayoutVars>
      </dgm:prSet>
      <dgm:spPr/>
    </dgm:pt>
    <dgm:pt modelId="{0A105413-B35C-41B2-B79E-C61A3E19EB9E}" type="pres">
      <dgm:prSet presAssocID="{28BBD4DE-CA28-45B0-AB8A-FAAD43E0D103}" presName="rootComposite" presStyleCnt="0"/>
      <dgm:spPr/>
    </dgm:pt>
    <dgm:pt modelId="{BB3865A4-0A46-45A5-9251-6719197FD2FC}" type="pres">
      <dgm:prSet presAssocID="{28BBD4DE-CA28-45B0-AB8A-FAAD43E0D103}" presName="rootText" presStyleLbl="node2" presStyleIdx="2" presStyleCnt="3" custScaleX="150978">
        <dgm:presLayoutVars>
          <dgm:chPref val="3"/>
        </dgm:presLayoutVars>
      </dgm:prSet>
      <dgm:spPr/>
      <dgm:t>
        <a:bodyPr/>
        <a:lstStyle/>
        <a:p>
          <a:endParaRPr lang="en-US"/>
        </a:p>
      </dgm:t>
    </dgm:pt>
    <dgm:pt modelId="{45DD119C-560A-4780-863D-F60529D7DFDD}" type="pres">
      <dgm:prSet presAssocID="{28BBD4DE-CA28-45B0-AB8A-FAAD43E0D103}" presName="rootConnector" presStyleLbl="node2" presStyleIdx="2" presStyleCnt="3"/>
      <dgm:spPr/>
      <dgm:t>
        <a:bodyPr/>
        <a:lstStyle/>
        <a:p>
          <a:endParaRPr lang="en-US"/>
        </a:p>
      </dgm:t>
    </dgm:pt>
    <dgm:pt modelId="{199905CF-7AAC-45C2-A303-B24331A99308}" type="pres">
      <dgm:prSet presAssocID="{28BBD4DE-CA28-45B0-AB8A-FAAD43E0D103}" presName="hierChild4" presStyleCnt="0"/>
      <dgm:spPr/>
    </dgm:pt>
    <dgm:pt modelId="{3E89B980-24E5-42AC-A4AC-9EB49F4003E2}" type="pres">
      <dgm:prSet presAssocID="{28BBD4DE-CA28-45B0-AB8A-FAAD43E0D103}" presName="hierChild5" presStyleCnt="0"/>
      <dgm:spPr/>
    </dgm:pt>
    <dgm:pt modelId="{494CA4D3-B950-4A92-9663-8C0AF69B0B19}" type="pres">
      <dgm:prSet presAssocID="{BDF1C1CD-FB53-4445-AF96-4234B6378425}" presName="hierChild3" presStyleCnt="0"/>
      <dgm:spPr/>
    </dgm:pt>
  </dgm:ptLst>
  <dgm:cxnLst>
    <dgm:cxn modelId="{F453F359-9AD1-4870-8747-8167B6247074}" srcId="{92CC3E27-49C4-46CA-A60F-88A3B26854CF}" destId="{952766CF-FBAA-4A4D-AD3E-813ECB1AC5B2}" srcOrd="1" destOrd="0" parTransId="{3D6C8060-9E13-4B2A-AA62-CAF5BF61AFA1}" sibTransId="{25824DD6-A0D5-4F41-A628-3F1498BB98D3}"/>
    <dgm:cxn modelId="{E06818D7-19E8-40B0-B2E5-EBE1538B2402}" type="presOf" srcId="{6FED8649-3CE6-404B-B439-BACB258EA69C}" destId="{A4369BBE-8D21-40C8-9221-BA8E2B803913}" srcOrd="0" destOrd="0" presId="urn:microsoft.com/office/officeart/2009/3/layout/HorizontalOrganizationChart"/>
    <dgm:cxn modelId="{D800D54E-BD05-4682-896A-2343796F26D1}" type="presOf" srcId="{833F7F93-7CF4-40CA-9D57-5F2FED20C30F}" destId="{98B848FD-06D2-4D45-92E8-A3B2B8701331}" srcOrd="0" destOrd="0" presId="urn:microsoft.com/office/officeart/2009/3/layout/HorizontalOrganizationChart"/>
    <dgm:cxn modelId="{AB8B76C9-51FE-4390-A505-8770A6884B6E}" type="presOf" srcId="{8B3BCA53-6B26-402B-A464-B388574C68DC}" destId="{43F6B047-4D02-4A7C-89DD-60EE552762B6}" srcOrd="0" destOrd="0" presId="urn:microsoft.com/office/officeart/2009/3/layout/HorizontalOrganizationChart"/>
    <dgm:cxn modelId="{21BE52F7-0FA0-4204-8D6D-E6A9C6D29924}" srcId="{B7338C91-9A88-457D-BC30-5E0E554822BF}" destId="{BDF1C1CD-FB53-4445-AF96-4234B6378425}" srcOrd="0" destOrd="0" parTransId="{D98CDB72-6C68-4944-973D-C0FEBF135C13}" sibTransId="{AB3BE8CA-1847-425A-8259-5DB653C7FB79}"/>
    <dgm:cxn modelId="{1E43BBDA-DF92-4178-AB5E-29E8985A9E8A}" type="presOf" srcId="{8B3BCA53-6B26-402B-A464-B388574C68DC}" destId="{52F13582-5289-4AFB-A112-70B3120FE8E0}" srcOrd="1" destOrd="0" presId="urn:microsoft.com/office/officeart/2009/3/layout/HorizontalOrganizationChart"/>
    <dgm:cxn modelId="{3CE35264-215C-4339-B2FB-FB8AC587C8D4}" type="presOf" srcId="{92CC3E27-49C4-46CA-A60F-88A3B26854CF}" destId="{EB329736-1A56-4084-B4A2-60DC8ACB8ADB}" srcOrd="0" destOrd="0" presId="urn:microsoft.com/office/officeart/2009/3/layout/HorizontalOrganizationChart"/>
    <dgm:cxn modelId="{280FAC6C-4C5C-4065-9FAB-88B5A77F8F80}" type="presOf" srcId="{952766CF-FBAA-4A4D-AD3E-813ECB1AC5B2}" destId="{FEDE7821-98A2-428D-BB02-D36BD0E54C1A}" srcOrd="0" destOrd="0" presId="urn:microsoft.com/office/officeart/2009/3/layout/HorizontalOrganizationChart"/>
    <dgm:cxn modelId="{FAA7BB27-FC0F-49D4-B70A-92E50A6E8B28}" type="presOf" srcId="{3D6C8060-9E13-4B2A-AA62-CAF5BF61AFA1}" destId="{2949D409-B77E-4D23-A448-136B94F39C7A}" srcOrd="0" destOrd="0" presId="urn:microsoft.com/office/officeart/2009/3/layout/HorizontalOrganizationChart"/>
    <dgm:cxn modelId="{857602C0-A934-4891-A1BB-EE31D385A797}" type="presOf" srcId="{392AE913-02D4-4364-96A0-AC03222D2A59}" destId="{C3799F70-C4D5-4ACD-9E53-98EDF4B3A9DD}" srcOrd="0" destOrd="0" presId="urn:microsoft.com/office/officeart/2009/3/layout/HorizontalOrganizationChart"/>
    <dgm:cxn modelId="{AA1797DF-0385-4ACD-875C-A1BF50B651E6}" srcId="{92CC3E27-49C4-46CA-A60F-88A3B26854CF}" destId="{8B3BCA53-6B26-402B-A464-B388574C68DC}" srcOrd="2" destOrd="0" parTransId="{392AE913-02D4-4364-96A0-AC03222D2A59}" sibTransId="{41574BBB-293B-4A2F-8995-3FF1307ED60D}"/>
    <dgm:cxn modelId="{525F0B28-5C61-4094-9B9E-438A622E6569}" type="presOf" srcId="{770001C5-3F15-494C-BC29-364D5695BA04}" destId="{DE88C9C5-7E2D-4BD9-87A6-01A6D5E6F64D}" srcOrd="0" destOrd="0" presId="urn:microsoft.com/office/officeart/2009/3/layout/HorizontalOrganizationChart"/>
    <dgm:cxn modelId="{69B341F7-12D5-47FD-84C0-4B71677871CC}" srcId="{92CC3E27-49C4-46CA-A60F-88A3B26854CF}" destId="{3C431935-9749-4F11-B2B0-1264394949B9}" srcOrd="0" destOrd="0" parTransId="{6FED8649-3CE6-404B-B439-BACB258EA69C}" sibTransId="{73DC9FAD-6013-40C0-B00A-B966C6E393B7}"/>
    <dgm:cxn modelId="{291BF717-00D6-4577-B7E1-0199869254BE}" type="presOf" srcId="{111D315E-B91D-4E12-BC6B-AA884EB678BD}" destId="{8C713C42-8F67-40A8-B50E-2ADFC9D7EFF4}" srcOrd="0" destOrd="0" presId="urn:microsoft.com/office/officeart/2009/3/layout/HorizontalOrganizationChart"/>
    <dgm:cxn modelId="{BB889E53-71AF-4D6B-8393-BC03CD7DDCAE}" type="presOf" srcId="{92CC3E27-49C4-46CA-A60F-88A3B26854CF}" destId="{41FFA237-17FC-4AC3-BBE2-F190ABA9B150}" srcOrd="1" destOrd="0" presId="urn:microsoft.com/office/officeart/2009/3/layout/HorizontalOrganizationChart"/>
    <dgm:cxn modelId="{04FD20A9-995F-45E4-A0FB-4C060121FEF9}" type="presOf" srcId="{5C4CBE8D-167F-4F2D-ADD5-D9C0C8D81946}" destId="{A42F2EF2-EB62-4959-953E-7F6E3F755EC6}" srcOrd="0" destOrd="0" presId="urn:microsoft.com/office/officeart/2009/3/layout/HorizontalOrganizationChart"/>
    <dgm:cxn modelId="{8BB93274-BC99-44EE-A869-84084E05D869}" srcId="{770001C5-3F15-494C-BC29-364D5695BA04}" destId="{5C4CBE8D-167F-4F2D-ADD5-D9C0C8D81946}" srcOrd="1" destOrd="0" parTransId="{4FCA81AA-E709-40B9-99D0-196A5C069266}" sibTransId="{17A19A32-6464-4136-B955-E280A5357FAB}"/>
    <dgm:cxn modelId="{59434BE2-F8F1-497F-83E1-4C4B21295D05}" type="presOf" srcId="{4FCA81AA-E709-40B9-99D0-196A5C069266}" destId="{920D8F41-B37A-4B93-B720-3AFA2E2F5A66}" srcOrd="0" destOrd="0" presId="urn:microsoft.com/office/officeart/2009/3/layout/HorizontalOrganizationChart"/>
    <dgm:cxn modelId="{9DEA6C75-3775-4F80-A90F-F852C4EE625A}" type="presOf" srcId="{5C4CBE8D-167F-4F2D-ADD5-D9C0C8D81946}" destId="{482C8F49-3202-49FE-9233-231D0D1B57AD}" srcOrd="1" destOrd="0" presId="urn:microsoft.com/office/officeart/2009/3/layout/HorizontalOrganizationChart"/>
    <dgm:cxn modelId="{452FD307-1D9A-4888-81F9-9FF661C309C6}" type="presOf" srcId="{3C431935-9749-4F11-B2B0-1264394949B9}" destId="{BB71E14A-D99A-4B2A-9121-374DB764DF0D}" srcOrd="1" destOrd="0" presId="urn:microsoft.com/office/officeart/2009/3/layout/HorizontalOrganizationChart"/>
    <dgm:cxn modelId="{3F651C95-3710-4845-A9E0-F5F143D292AB}" type="presOf" srcId="{28BBD4DE-CA28-45B0-AB8A-FAAD43E0D103}" destId="{BB3865A4-0A46-45A5-9251-6719197FD2FC}" srcOrd="0" destOrd="0" presId="urn:microsoft.com/office/officeart/2009/3/layout/HorizontalOrganizationChart"/>
    <dgm:cxn modelId="{2CB46ECE-3FE8-4A16-A1DE-798A595AE725}" type="presOf" srcId="{643F024D-CC6F-45DB-9D4E-A90C183C7DAA}" destId="{3FE3EE0E-6FB9-4E2E-8590-5550D5A2CA36}" srcOrd="0" destOrd="0" presId="urn:microsoft.com/office/officeart/2009/3/layout/HorizontalOrganizationChart"/>
    <dgm:cxn modelId="{09835CB9-D0C7-4CC9-B2E7-A88B755DD42B}" type="presOf" srcId="{5340AB45-3C70-4338-BAFC-E2DDC95C8A43}" destId="{EB41A16E-FCCA-445E-B99C-F5156AA17B0F}" srcOrd="1" destOrd="0" presId="urn:microsoft.com/office/officeart/2009/3/layout/HorizontalOrganizationChart"/>
    <dgm:cxn modelId="{5033B148-AA09-48CE-A4F7-06498999CD09}" type="presOf" srcId="{974BC4F3-B144-4271-98DE-7508713BEEC3}" destId="{5431D93D-2F57-48BA-A996-4D5E28F1E802}" srcOrd="0" destOrd="0" presId="urn:microsoft.com/office/officeart/2009/3/layout/HorizontalOrganizationChart"/>
    <dgm:cxn modelId="{E7F340EA-77B9-447E-852B-36A25DEB7959}" type="presOf" srcId="{89E2AD58-8E67-483C-9A82-ADF97A738368}" destId="{B5CF0374-1CCB-4604-BAD4-7621ABDE70B8}" srcOrd="1" destOrd="0" presId="urn:microsoft.com/office/officeart/2009/3/layout/HorizontalOrganizationChart"/>
    <dgm:cxn modelId="{D0D5B00B-30FC-4DC2-9AE3-B4664E097E16}" type="presOf" srcId="{DD631B02-2642-483C-AA37-16DAB2F96AA0}" destId="{DA4499B6-25BA-45F8-911B-1381C47E66D0}" srcOrd="0" destOrd="0" presId="urn:microsoft.com/office/officeart/2009/3/layout/HorizontalOrganizationChart"/>
    <dgm:cxn modelId="{9CA5BFF5-FCA0-4FEB-9421-6FFDDCC87471}" type="presOf" srcId="{B7338C91-9A88-457D-BC30-5E0E554822BF}" destId="{D56AA40C-03E2-48B0-81CC-18F1BA538A2C}" srcOrd="0" destOrd="0" presId="urn:microsoft.com/office/officeart/2009/3/layout/HorizontalOrganizationChart"/>
    <dgm:cxn modelId="{9AA37C04-245F-451E-8EE0-DB9E978EBEED}" type="presOf" srcId="{5340AB45-3C70-4338-BAFC-E2DDC95C8A43}" destId="{84608CD0-F207-4342-8DAE-D7DB378CF1B7}" srcOrd="0" destOrd="0" presId="urn:microsoft.com/office/officeart/2009/3/layout/HorizontalOrganizationChart"/>
    <dgm:cxn modelId="{B1DDB155-BF0C-422F-B0C3-CE4F13ABC4DF}" type="presOf" srcId="{28BBD4DE-CA28-45B0-AB8A-FAAD43E0D103}" destId="{45DD119C-560A-4780-863D-F60529D7DFDD}" srcOrd="1" destOrd="0" presId="urn:microsoft.com/office/officeart/2009/3/layout/HorizontalOrganizationChart"/>
    <dgm:cxn modelId="{7C2B233D-DF9C-4955-B691-F0AF45D4EFE1}" type="presOf" srcId="{45A00EBD-A5C0-4D67-8D49-100A26183A55}" destId="{2804D3EC-49F9-4E86-AA1A-F0843123FF81}" srcOrd="1" destOrd="0" presId="urn:microsoft.com/office/officeart/2009/3/layout/HorizontalOrganizationChart"/>
    <dgm:cxn modelId="{A22498C5-D914-4ABF-B3C3-34B8362E1697}" srcId="{BDF1C1CD-FB53-4445-AF96-4234B6378425}" destId="{770001C5-3F15-494C-BC29-364D5695BA04}" srcOrd="1" destOrd="0" parTransId="{974BC4F3-B144-4271-98DE-7508713BEEC3}" sibTransId="{39E286AB-D304-431F-96CE-BB29A5C9A099}"/>
    <dgm:cxn modelId="{3FE0FBFC-0F76-47D0-BA0C-F463D5A996F5}" type="presOf" srcId="{3C431935-9749-4F11-B2B0-1264394949B9}" destId="{91CFD328-33D5-4DBF-9EDE-664164D7D8A6}" srcOrd="0" destOrd="0" presId="urn:microsoft.com/office/officeart/2009/3/layout/HorizontalOrganizationChart"/>
    <dgm:cxn modelId="{BA1C02D1-4622-4203-8A36-8FDF8DC38F41}" type="presOf" srcId="{45A00EBD-A5C0-4D67-8D49-100A26183A55}" destId="{0C15C9CC-7807-422E-AB4A-747B66445C36}" srcOrd="0" destOrd="0" presId="urn:microsoft.com/office/officeart/2009/3/layout/HorizontalOrganizationChart"/>
    <dgm:cxn modelId="{A4F1B7C5-39AD-4F99-9828-9ED3BBDBFCE5}" type="presOf" srcId="{BDF1C1CD-FB53-4445-AF96-4234B6378425}" destId="{A178705E-470B-43F0-AD74-FD995BFF4C0F}" srcOrd="1" destOrd="0" presId="urn:microsoft.com/office/officeart/2009/3/layout/HorizontalOrganizationChart"/>
    <dgm:cxn modelId="{44F8B9C9-C7FD-4899-A452-9AFD2A55AA68}" srcId="{92CC3E27-49C4-46CA-A60F-88A3B26854CF}" destId="{45A00EBD-A5C0-4D67-8D49-100A26183A55}" srcOrd="3" destOrd="0" parTransId="{28CDF43B-CA72-4E98-A6BC-B569503A5B9F}" sibTransId="{8041E34A-21B4-4628-80E4-D2FB050F53B7}"/>
    <dgm:cxn modelId="{0F1C7070-D55E-44A0-8614-CB9E4B2BDDD4}" type="presOf" srcId="{952766CF-FBAA-4A4D-AD3E-813ECB1AC5B2}" destId="{26D06D3E-5AF0-4D3C-862F-FBEE4300BB05}" srcOrd="1" destOrd="0" presId="urn:microsoft.com/office/officeart/2009/3/layout/HorizontalOrganizationChart"/>
    <dgm:cxn modelId="{E5353ACB-6F5F-4440-BF7F-1A053E86C63F}" type="presOf" srcId="{89E2AD58-8E67-483C-9A82-ADF97A738368}" destId="{CC08BE3D-AB80-40C5-A144-CC1729E9CDBD}" srcOrd="0" destOrd="0" presId="urn:microsoft.com/office/officeart/2009/3/layout/HorizontalOrganizationChart"/>
    <dgm:cxn modelId="{FDF4AF12-1083-49F8-B76C-482266778958}" type="presOf" srcId="{28CDF43B-CA72-4E98-A6BC-B569503A5B9F}" destId="{7CE94A10-3566-4929-9C06-B635DC5526C6}" srcOrd="0" destOrd="0" presId="urn:microsoft.com/office/officeart/2009/3/layout/HorizontalOrganizationChart"/>
    <dgm:cxn modelId="{30449FFE-627A-457F-8873-CE665D470E69}" type="presOf" srcId="{BDF1C1CD-FB53-4445-AF96-4234B6378425}" destId="{76CBAEB2-1A71-4A19-9954-FCEB75E2801F}" srcOrd="0" destOrd="0" presId="urn:microsoft.com/office/officeart/2009/3/layout/HorizontalOrganizationChart"/>
    <dgm:cxn modelId="{29944625-8DF7-48C5-8900-F63A6E086355}" srcId="{BDF1C1CD-FB53-4445-AF96-4234B6378425}" destId="{28BBD4DE-CA28-45B0-AB8A-FAAD43E0D103}" srcOrd="2" destOrd="0" parTransId="{833F7F93-7CF4-40CA-9D57-5F2FED20C30F}" sibTransId="{2FFAD5B4-31F5-41A7-96BE-BDDF7A191772}"/>
    <dgm:cxn modelId="{10BD757A-DE58-4D02-A805-0681EE8630BB}" srcId="{770001C5-3F15-494C-BC29-364D5695BA04}" destId="{89E2AD58-8E67-483C-9A82-ADF97A738368}" srcOrd="0" destOrd="0" parTransId="{643F024D-CC6F-45DB-9D4E-A90C183C7DAA}" sibTransId="{DCCA996C-7898-469B-B4C3-E7B57A35153F}"/>
    <dgm:cxn modelId="{486E7F9B-0630-47A1-853B-506827A83C3E}" type="presOf" srcId="{770001C5-3F15-494C-BC29-364D5695BA04}" destId="{75245E29-1945-4D70-A1CD-A4F62C833289}" srcOrd="1" destOrd="0" presId="urn:microsoft.com/office/officeart/2009/3/layout/HorizontalOrganizationChart"/>
    <dgm:cxn modelId="{C42BC610-5357-49B2-86A2-F2E9BF251474}" srcId="{770001C5-3F15-494C-BC29-364D5695BA04}" destId="{5340AB45-3C70-4338-BAFC-E2DDC95C8A43}" srcOrd="2" destOrd="0" parTransId="{111D315E-B91D-4E12-BC6B-AA884EB678BD}" sibTransId="{0AFD24D6-E3C4-4CEC-8186-A805986CDA09}"/>
    <dgm:cxn modelId="{C86DD94B-F353-4F58-9B60-593BE35BDFF0}" srcId="{BDF1C1CD-FB53-4445-AF96-4234B6378425}" destId="{92CC3E27-49C4-46CA-A60F-88A3B26854CF}" srcOrd="0" destOrd="0" parTransId="{DD631B02-2642-483C-AA37-16DAB2F96AA0}" sibTransId="{7755635B-574E-4012-9D5C-D69D481C314B}"/>
    <dgm:cxn modelId="{4920F7E9-E5DC-4107-A79F-F6E2A6452177}" type="presParOf" srcId="{D56AA40C-03E2-48B0-81CC-18F1BA538A2C}" destId="{5810B89C-4E0C-47B4-8567-0746F7CB94C5}" srcOrd="0" destOrd="0" presId="urn:microsoft.com/office/officeart/2009/3/layout/HorizontalOrganizationChart"/>
    <dgm:cxn modelId="{7AC5DDBD-1B12-4E4D-B27C-C59A7414F099}" type="presParOf" srcId="{5810B89C-4E0C-47B4-8567-0746F7CB94C5}" destId="{CFCFB01C-03CF-4842-A0EA-23B342650B3D}" srcOrd="0" destOrd="0" presId="urn:microsoft.com/office/officeart/2009/3/layout/HorizontalOrganizationChart"/>
    <dgm:cxn modelId="{8CCC7789-3B44-4AB0-A72A-026D5B8B894B}" type="presParOf" srcId="{CFCFB01C-03CF-4842-A0EA-23B342650B3D}" destId="{76CBAEB2-1A71-4A19-9954-FCEB75E2801F}" srcOrd="0" destOrd="0" presId="urn:microsoft.com/office/officeart/2009/3/layout/HorizontalOrganizationChart"/>
    <dgm:cxn modelId="{29A22528-A47E-4AB4-A4CF-1698A7415091}" type="presParOf" srcId="{CFCFB01C-03CF-4842-A0EA-23B342650B3D}" destId="{A178705E-470B-43F0-AD74-FD995BFF4C0F}" srcOrd="1" destOrd="0" presId="urn:microsoft.com/office/officeart/2009/3/layout/HorizontalOrganizationChart"/>
    <dgm:cxn modelId="{F1E4E4CF-3B89-40DB-B4F4-1EFFC00491F5}" type="presParOf" srcId="{5810B89C-4E0C-47B4-8567-0746F7CB94C5}" destId="{8D95365A-C215-4CE1-8989-CD8E69687380}" srcOrd="1" destOrd="0" presId="urn:microsoft.com/office/officeart/2009/3/layout/HorizontalOrganizationChart"/>
    <dgm:cxn modelId="{4689A77A-44E6-4BCA-B6E5-7AD860833C2B}" type="presParOf" srcId="{8D95365A-C215-4CE1-8989-CD8E69687380}" destId="{DA4499B6-25BA-45F8-911B-1381C47E66D0}" srcOrd="0" destOrd="0" presId="urn:microsoft.com/office/officeart/2009/3/layout/HorizontalOrganizationChart"/>
    <dgm:cxn modelId="{6EA52B29-4BE2-41AF-BF37-3CBA705D9B11}" type="presParOf" srcId="{8D95365A-C215-4CE1-8989-CD8E69687380}" destId="{E3F031C2-AE3D-4927-9CA8-D332AE15AFBC}" srcOrd="1" destOrd="0" presId="urn:microsoft.com/office/officeart/2009/3/layout/HorizontalOrganizationChart"/>
    <dgm:cxn modelId="{A939D06E-37B8-4ED7-8F18-DA70CF6B0EB9}" type="presParOf" srcId="{E3F031C2-AE3D-4927-9CA8-D332AE15AFBC}" destId="{3297859E-EEEA-4723-ACE8-260FC3F209E5}" srcOrd="0" destOrd="0" presId="urn:microsoft.com/office/officeart/2009/3/layout/HorizontalOrganizationChart"/>
    <dgm:cxn modelId="{29DF60F8-726B-4D2A-85D4-FE7B4763CCDE}" type="presParOf" srcId="{3297859E-EEEA-4723-ACE8-260FC3F209E5}" destId="{EB329736-1A56-4084-B4A2-60DC8ACB8ADB}" srcOrd="0" destOrd="0" presId="urn:microsoft.com/office/officeart/2009/3/layout/HorizontalOrganizationChart"/>
    <dgm:cxn modelId="{75D98B28-28EA-4D9D-9ED5-AFAD763A2F9F}" type="presParOf" srcId="{3297859E-EEEA-4723-ACE8-260FC3F209E5}" destId="{41FFA237-17FC-4AC3-BBE2-F190ABA9B150}" srcOrd="1" destOrd="0" presId="urn:microsoft.com/office/officeart/2009/3/layout/HorizontalOrganizationChart"/>
    <dgm:cxn modelId="{E393C0FE-08E0-4408-9E0E-DFF1E561BD45}" type="presParOf" srcId="{E3F031C2-AE3D-4927-9CA8-D332AE15AFBC}" destId="{0385BE56-6720-49AD-9DD4-03C27130CB1A}" srcOrd="1" destOrd="0" presId="urn:microsoft.com/office/officeart/2009/3/layout/HorizontalOrganizationChart"/>
    <dgm:cxn modelId="{10A52209-2E1B-4FC0-8C83-0B8D1E2546EC}" type="presParOf" srcId="{0385BE56-6720-49AD-9DD4-03C27130CB1A}" destId="{A4369BBE-8D21-40C8-9221-BA8E2B803913}" srcOrd="0" destOrd="0" presId="urn:microsoft.com/office/officeart/2009/3/layout/HorizontalOrganizationChart"/>
    <dgm:cxn modelId="{42D4E4D3-EDB7-46CF-BABD-3E131F46CE47}" type="presParOf" srcId="{0385BE56-6720-49AD-9DD4-03C27130CB1A}" destId="{73DC1D24-BEE1-4631-A4B0-615684D6CA05}" srcOrd="1" destOrd="0" presId="urn:microsoft.com/office/officeart/2009/3/layout/HorizontalOrganizationChart"/>
    <dgm:cxn modelId="{62B18F8C-C711-457E-BA33-0D8AC75CC570}" type="presParOf" srcId="{73DC1D24-BEE1-4631-A4B0-615684D6CA05}" destId="{799EA4DC-2D3E-47D5-A5B0-AEFD25CFC34B}" srcOrd="0" destOrd="0" presId="urn:microsoft.com/office/officeart/2009/3/layout/HorizontalOrganizationChart"/>
    <dgm:cxn modelId="{906B1B66-84DE-498A-942C-F5D2444B4685}" type="presParOf" srcId="{799EA4DC-2D3E-47D5-A5B0-AEFD25CFC34B}" destId="{91CFD328-33D5-4DBF-9EDE-664164D7D8A6}" srcOrd="0" destOrd="0" presId="urn:microsoft.com/office/officeart/2009/3/layout/HorizontalOrganizationChart"/>
    <dgm:cxn modelId="{9E64D73B-4D23-477D-8488-F0891D158DC9}" type="presParOf" srcId="{799EA4DC-2D3E-47D5-A5B0-AEFD25CFC34B}" destId="{BB71E14A-D99A-4B2A-9121-374DB764DF0D}" srcOrd="1" destOrd="0" presId="urn:microsoft.com/office/officeart/2009/3/layout/HorizontalOrganizationChart"/>
    <dgm:cxn modelId="{A9A7BE41-9DFA-437A-80C0-6C19CEE10EA7}" type="presParOf" srcId="{73DC1D24-BEE1-4631-A4B0-615684D6CA05}" destId="{2E57DA7F-F583-4E77-A376-5D01C7EBC274}" srcOrd="1" destOrd="0" presId="urn:microsoft.com/office/officeart/2009/3/layout/HorizontalOrganizationChart"/>
    <dgm:cxn modelId="{19781BEF-9D20-4D99-B577-11F89167B74C}" type="presParOf" srcId="{73DC1D24-BEE1-4631-A4B0-615684D6CA05}" destId="{5EE91FD6-0AF1-47C4-B2E5-5239D76DDA5F}" srcOrd="2" destOrd="0" presId="urn:microsoft.com/office/officeart/2009/3/layout/HorizontalOrganizationChart"/>
    <dgm:cxn modelId="{06F75EE3-71F8-4F92-AD2F-9440833CB76D}" type="presParOf" srcId="{0385BE56-6720-49AD-9DD4-03C27130CB1A}" destId="{2949D409-B77E-4D23-A448-136B94F39C7A}" srcOrd="2" destOrd="0" presId="urn:microsoft.com/office/officeart/2009/3/layout/HorizontalOrganizationChart"/>
    <dgm:cxn modelId="{4DC113B3-2514-4A33-B2F7-A00831B5AC8B}" type="presParOf" srcId="{0385BE56-6720-49AD-9DD4-03C27130CB1A}" destId="{F4667BAE-DB3A-4B08-B60E-654A6933B392}" srcOrd="3" destOrd="0" presId="urn:microsoft.com/office/officeart/2009/3/layout/HorizontalOrganizationChart"/>
    <dgm:cxn modelId="{11F896D2-ACED-4588-B25E-B4A34BDE2145}" type="presParOf" srcId="{F4667BAE-DB3A-4B08-B60E-654A6933B392}" destId="{0FE56D99-905E-4768-9340-53D73AFC397F}" srcOrd="0" destOrd="0" presId="urn:microsoft.com/office/officeart/2009/3/layout/HorizontalOrganizationChart"/>
    <dgm:cxn modelId="{676D7D53-6CD3-43DA-A26A-C9AF19AA0476}" type="presParOf" srcId="{0FE56D99-905E-4768-9340-53D73AFC397F}" destId="{FEDE7821-98A2-428D-BB02-D36BD0E54C1A}" srcOrd="0" destOrd="0" presId="urn:microsoft.com/office/officeart/2009/3/layout/HorizontalOrganizationChart"/>
    <dgm:cxn modelId="{31B9AFAC-43A4-405A-909F-49EF666ECD8D}" type="presParOf" srcId="{0FE56D99-905E-4768-9340-53D73AFC397F}" destId="{26D06D3E-5AF0-4D3C-862F-FBEE4300BB05}" srcOrd="1" destOrd="0" presId="urn:microsoft.com/office/officeart/2009/3/layout/HorizontalOrganizationChart"/>
    <dgm:cxn modelId="{8A14B8CA-4E6D-4861-ABD0-5B7923A6505B}" type="presParOf" srcId="{F4667BAE-DB3A-4B08-B60E-654A6933B392}" destId="{E568A08D-EFCA-4A04-AEE2-0FA52BBA0077}" srcOrd="1" destOrd="0" presId="urn:microsoft.com/office/officeart/2009/3/layout/HorizontalOrganizationChart"/>
    <dgm:cxn modelId="{16C5EC2C-12DF-4B9A-BCF7-6FA82AE3D0DF}" type="presParOf" srcId="{F4667BAE-DB3A-4B08-B60E-654A6933B392}" destId="{12CA595E-3E5D-4A83-9376-B23249E60CCA}" srcOrd="2" destOrd="0" presId="urn:microsoft.com/office/officeart/2009/3/layout/HorizontalOrganizationChart"/>
    <dgm:cxn modelId="{FE42283B-57FA-4173-B035-6C7F073E754D}" type="presParOf" srcId="{0385BE56-6720-49AD-9DD4-03C27130CB1A}" destId="{C3799F70-C4D5-4ACD-9E53-98EDF4B3A9DD}" srcOrd="4" destOrd="0" presId="urn:microsoft.com/office/officeart/2009/3/layout/HorizontalOrganizationChart"/>
    <dgm:cxn modelId="{56C22D1D-73E3-4359-898D-817CC616EE62}" type="presParOf" srcId="{0385BE56-6720-49AD-9DD4-03C27130CB1A}" destId="{3E451C34-F112-4831-ADEA-CE71934F4E58}" srcOrd="5" destOrd="0" presId="urn:microsoft.com/office/officeart/2009/3/layout/HorizontalOrganizationChart"/>
    <dgm:cxn modelId="{DDF14865-EF22-4B41-BB8F-88FBD6BE85AD}" type="presParOf" srcId="{3E451C34-F112-4831-ADEA-CE71934F4E58}" destId="{07095265-CFAB-443F-9F37-A14ABCE3C9EC}" srcOrd="0" destOrd="0" presId="urn:microsoft.com/office/officeart/2009/3/layout/HorizontalOrganizationChart"/>
    <dgm:cxn modelId="{58A86424-59C5-47E2-802D-BDC6239E986F}" type="presParOf" srcId="{07095265-CFAB-443F-9F37-A14ABCE3C9EC}" destId="{43F6B047-4D02-4A7C-89DD-60EE552762B6}" srcOrd="0" destOrd="0" presId="urn:microsoft.com/office/officeart/2009/3/layout/HorizontalOrganizationChart"/>
    <dgm:cxn modelId="{55E62684-9B8E-4826-B150-1FF9B9C083FF}" type="presParOf" srcId="{07095265-CFAB-443F-9F37-A14ABCE3C9EC}" destId="{52F13582-5289-4AFB-A112-70B3120FE8E0}" srcOrd="1" destOrd="0" presId="urn:microsoft.com/office/officeart/2009/3/layout/HorizontalOrganizationChart"/>
    <dgm:cxn modelId="{E137672E-E394-484C-8802-330998D6575B}" type="presParOf" srcId="{3E451C34-F112-4831-ADEA-CE71934F4E58}" destId="{F0E7E9C3-A8B3-4F00-BA30-B39822F7E10C}" srcOrd="1" destOrd="0" presId="urn:microsoft.com/office/officeart/2009/3/layout/HorizontalOrganizationChart"/>
    <dgm:cxn modelId="{62371A45-70AE-495C-BB41-AB0E2E53E895}" type="presParOf" srcId="{3E451C34-F112-4831-ADEA-CE71934F4E58}" destId="{C870C595-5757-430D-B3D9-EE15EFF60884}" srcOrd="2" destOrd="0" presId="urn:microsoft.com/office/officeart/2009/3/layout/HorizontalOrganizationChart"/>
    <dgm:cxn modelId="{A88278EE-9458-4465-B22E-544305F4E22E}" type="presParOf" srcId="{0385BE56-6720-49AD-9DD4-03C27130CB1A}" destId="{7CE94A10-3566-4929-9C06-B635DC5526C6}" srcOrd="6" destOrd="0" presId="urn:microsoft.com/office/officeart/2009/3/layout/HorizontalOrganizationChart"/>
    <dgm:cxn modelId="{399D4D67-BC81-4318-BD78-7C156085F7F2}" type="presParOf" srcId="{0385BE56-6720-49AD-9DD4-03C27130CB1A}" destId="{6E194B27-86B8-4622-A2BA-21EEC5B2A010}" srcOrd="7" destOrd="0" presId="urn:microsoft.com/office/officeart/2009/3/layout/HorizontalOrganizationChart"/>
    <dgm:cxn modelId="{539770C1-1CD5-4044-BCB2-8CDD24A020BD}" type="presParOf" srcId="{6E194B27-86B8-4622-A2BA-21EEC5B2A010}" destId="{AFB072F9-02DB-42F7-A556-C0790BDCDE2F}" srcOrd="0" destOrd="0" presId="urn:microsoft.com/office/officeart/2009/3/layout/HorizontalOrganizationChart"/>
    <dgm:cxn modelId="{694CAFED-90F6-41C7-81EE-DAFA2B911E7B}" type="presParOf" srcId="{AFB072F9-02DB-42F7-A556-C0790BDCDE2F}" destId="{0C15C9CC-7807-422E-AB4A-747B66445C36}" srcOrd="0" destOrd="0" presId="urn:microsoft.com/office/officeart/2009/3/layout/HorizontalOrganizationChart"/>
    <dgm:cxn modelId="{B8749772-6382-40A7-AC84-FD1738FB52C1}" type="presParOf" srcId="{AFB072F9-02DB-42F7-A556-C0790BDCDE2F}" destId="{2804D3EC-49F9-4E86-AA1A-F0843123FF81}" srcOrd="1" destOrd="0" presId="urn:microsoft.com/office/officeart/2009/3/layout/HorizontalOrganizationChart"/>
    <dgm:cxn modelId="{920B83ED-A548-46AC-A053-AA2B260BE37F}" type="presParOf" srcId="{6E194B27-86B8-4622-A2BA-21EEC5B2A010}" destId="{F5AA494D-FDFB-4A20-9029-25641954B412}" srcOrd="1" destOrd="0" presId="urn:microsoft.com/office/officeart/2009/3/layout/HorizontalOrganizationChart"/>
    <dgm:cxn modelId="{A4B625DB-DE52-4256-8691-1B9A8B2C6BB5}" type="presParOf" srcId="{6E194B27-86B8-4622-A2BA-21EEC5B2A010}" destId="{C6CF3B18-7DC9-45AC-A9BD-3160EF3DD8D4}" srcOrd="2" destOrd="0" presId="urn:microsoft.com/office/officeart/2009/3/layout/HorizontalOrganizationChart"/>
    <dgm:cxn modelId="{65DB5724-86AB-43C5-8C4D-BA443FAAB9F7}" type="presParOf" srcId="{E3F031C2-AE3D-4927-9CA8-D332AE15AFBC}" destId="{E021EED4-2C7D-4E12-B404-7919D38B7A8C}" srcOrd="2" destOrd="0" presId="urn:microsoft.com/office/officeart/2009/3/layout/HorizontalOrganizationChart"/>
    <dgm:cxn modelId="{8E2278A2-95E0-4D85-AD93-788C93BD3398}" type="presParOf" srcId="{8D95365A-C215-4CE1-8989-CD8E69687380}" destId="{5431D93D-2F57-48BA-A996-4D5E28F1E802}" srcOrd="2" destOrd="0" presId="urn:microsoft.com/office/officeart/2009/3/layout/HorizontalOrganizationChart"/>
    <dgm:cxn modelId="{EC46C8C2-9380-4505-804E-5F0281AFD493}" type="presParOf" srcId="{8D95365A-C215-4CE1-8989-CD8E69687380}" destId="{BC981973-9536-4139-A1B2-FE0E86B1CD96}" srcOrd="3" destOrd="0" presId="urn:microsoft.com/office/officeart/2009/3/layout/HorizontalOrganizationChart"/>
    <dgm:cxn modelId="{6F51C26F-491E-4C4D-ADE0-F79FA335710B}" type="presParOf" srcId="{BC981973-9536-4139-A1B2-FE0E86B1CD96}" destId="{F5DCBD0F-F883-4A6E-A3DF-0E6F511042D1}" srcOrd="0" destOrd="0" presId="urn:microsoft.com/office/officeart/2009/3/layout/HorizontalOrganizationChart"/>
    <dgm:cxn modelId="{3599F05F-6110-4CF8-BC8F-1BB85A55E71C}" type="presParOf" srcId="{F5DCBD0F-F883-4A6E-A3DF-0E6F511042D1}" destId="{DE88C9C5-7E2D-4BD9-87A6-01A6D5E6F64D}" srcOrd="0" destOrd="0" presId="urn:microsoft.com/office/officeart/2009/3/layout/HorizontalOrganizationChart"/>
    <dgm:cxn modelId="{7F5C5E59-A2EC-48F3-AA65-C0358141C08E}" type="presParOf" srcId="{F5DCBD0F-F883-4A6E-A3DF-0E6F511042D1}" destId="{75245E29-1945-4D70-A1CD-A4F62C833289}" srcOrd="1" destOrd="0" presId="urn:microsoft.com/office/officeart/2009/3/layout/HorizontalOrganizationChart"/>
    <dgm:cxn modelId="{F013E7BF-FE1E-4EA0-A428-B0D5B8C91092}" type="presParOf" srcId="{BC981973-9536-4139-A1B2-FE0E86B1CD96}" destId="{D3DAB1BB-2449-4020-AE51-BC9A671AC6CD}" srcOrd="1" destOrd="0" presId="urn:microsoft.com/office/officeart/2009/3/layout/HorizontalOrganizationChart"/>
    <dgm:cxn modelId="{F1A53C27-DF26-4414-BB32-F8DFD29B0198}" type="presParOf" srcId="{D3DAB1BB-2449-4020-AE51-BC9A671AC6CD}" destId="{3FE3EE0E-6FB9-4E2E-8590-5550D5A2CA36}" srcOrd="0" destOrd="0" presId="urn:microsoft.com/office/officeart/2009/3/layout/HorizontalOrganizationChart"/>
    <dgm:cxn modelId="{2EA5BA74-5EEF-4915-88A5-DC7F2399630C}" type="presParOf" srcId="{D3DAB1BB-2449-4020-AE51-BC9A671AC6CD}" destId="{A4CB26FD-C4AC-4CEE-AD04-4FE01569ACCF}" srcOrd="1" destOrd="0" presId="urn:microsoft.com/office/officeart/2009/3/layout/HorizontalOrganizationChart"/>
    <dgm:cxn modelId="{DBA4AE3B-BE51-4C3E-8BC2-A5AE8EC4B756}" type="presParOf" srcId="{A4CB26FD-C4AC-4CEE-AD04-4FE01569ACCF}" destId="{2310C167-BF47-45B1-A57F-BAB6EE415D77}" srcOrd="0" destOrd="0" presId="urn:microsoft.com/office/officeart/2009/3/layout/HorizontalOrganizationChart"/>
    <dgm:cxn modelId="{5E4347D8-EE57-48DD-B5B5-843320C79554}" type="presParOf" srcId="{2310C167-BF47-45B1-A57F-BAB6EE415D77}" destId="{CC08BE3D-AB80-40C5-A144-CC1729E9CDBD}" srcOrd="0" destOrd="0" presId="urn:microsoft.com/office/officeart/2009/3/layout/HorizontalOrganizationChart"/>
    <dgm:cxn modelId="{F492AB95-4E64-4E6E-80BC-B6595112310F}" type="presParOf" srcId="{2310C167-BF47-45B1-A57F-BAB6EE415D77}" destId="{B5CF0374-1CCB-4604-BAD4-7621ABDE70B8}" srcOrd="1" destOrd="0" presId="urn:microsoft.com/office/officeart/2009/3/layout/HorizontalOrganizationChart"/>
    <dgm:cxn modelId="{10853735-B321-4D83-B6C1-F58C98479B02}" type="presParOf" srcId="{A4CB26FD-C4AC-4CEE-AD04-4FE01569ACCF}" destId="{1E5846C5-7E2B-43AD-A3D0-BEF24F9A2CC2}" srcOrd="1" destOrd="0" presId="urn:microsoft.com/office/officeart/2009/3/layout/HorizontalOrganizationChart"/>
    <dgm:cxn modelId="{1F0052E2-6D48-4101-A120-6BB6771466CD}" type="presParOf" srcId="{A4CB26FD-C4AC-4CEE-AD04-4FE01569ACCF}" destId="{66AE47D7-6AF8-4E43-B8EA-0ED1F5CEFD3B}" srcOrd="2" destOrd="0" presId="urn:microsoft.com/office/officeart/2009/3/layout/HorizontalOrganizationChart"/>
    <dgm:cxn modelId="{D4249A7B-8034-4E2B-A11F-9030407706C5}" type="presParOf" srcId="{D3DAB1BB-2449-4020-AE51-BC9A671AC6CD}" destId="{920D8F41-B37A-4B93-B720-3AFA2E2F5A66}" srcOrd="2" destOrd="0" presId="urn:microsoft.com/office/officeart/2009/3/layout/HorizontalOrganizationChart"/>
    <dgm:cxn modelId="{B40DA07B-7470-4E34-9F2B-A0E87997198E}" type="presParOf" srcId="{D3DAB1BB-2449-4020-AE51-BC9A671AC6CD}" destId="{617303A3-B450-4E93-8037-0CE510C12257}" srcOrd="3" destOrd="0" presId="urn:microsoft.com/office/officeart/2009/3/layout/HorizontalOrganizationChart"/>
    <dgm:cxn modelId="{7A71A605-52B2-4CE8-8A99-3E7FA3AD8CDA}" type="presParOf" srcId="{617303A3-B450-4E93-8037-0CE510C12257}" destId="{494F9613-056B-45C6-AC6D-A80D6EC884C2}" srcOrd="0" destOrd="0" presId="urn:microsoft.com/office/officeart/2009/3/layout/HorizontalOrganizationChart"/>
    <dgm:cxn modelId="{AEDDA38C-A47F-4AF0-9C4F-6BBABF9197D9}" type="presParOf" srcId="{494F9613-056B-45C6-AC6D-A80D6EC884C2}" destId="{A42F2EF2-EB62-4959-953E-7F6E3F755EC6}" srcOrd="0" destOrd="0" presId="urn:microsoft.com/office/officeart/2009/3/layout/HorizontalOrganizationChart"/>
    <dgm:cxn modelId="{914DB8BA-0183-4109-9E88-8813ED8CBD8A}" type="presParOf" srcId="{494F9613-056B-45C6-AC6D-A80D6EC884C2}" destId="{482C8F49-3202-49FE-9233-231D0D1B57AD}" srcOrd="1" destOrd="0" presId="urn:microsoft.com/office/officeart/2009/3/layout/HorizontalOrganizationChart"/>
    <dgm:cxn modelId="{D7968075-7AB6-4C24-B089-1FAEFAFAC62C}" type="presParOf" srcId="{617303A3-B450-4E93-8037-0CE510C12257}" destId="{32BFDE9B-B8EB-49CC-B298-1E1ACC331EE4}" srcOrd="1" destOrd="0" presId="urn:microsoft.com/office/officeart/2009/3/layout/HorizontalOrganizationChart"/>
    <dgm:cxn modelId="{1A399B3B-F99F-416E-BF1F-2016A8567FCF}" type="presParOf" srcId="{617303A3-B450-4E93-8037-0CE510C12257}" destId="{FABDC8BA-B724-48F5-8D68-2C9BE8335530}" srcOrd="2" destOrd="0" presId="urn:microsoft.com/office/officeart/2009/3/layout/HorizontalOrganizationChart"/>
    <dgm:cxn modelId="{8C105862-F1D0-4900-B3D0-914EAF448DB9}" type="presParOf" srcId="{D3DAB1BB-2449-4020-AE51-BC9A671AC6CD}" destId="{8C713C42-8F67-40A8-B50E-2ADFC9D7EFF4}" srcOrd="4" destOrd="0" presId="urn:microsoft.com/office/officeart/2009/3/layout/HorizontalOrganizationChart"/>
    <dgm:cxn modelId="{C5537624-3955-4B0F-B862-80D50FF78257}" type="presParOf" srcId="{D3DAB1BB-2449-4020-AE51-BC9A671AC6CD}" destId="{D3957985-964A-41BE-814F-524BAE1ED9B9}" srcOrd="5" destOrd="0" presId="urn:microsoft.com/office/officeart/2009/3/layout/HorizontalOrganizationChart"/>
    <dgm:cxn modelId="{CE1473CB-A810-4DA0-99B7-2A0D97596898}" type="presParOf" srcId="{D3957985-964A-41BE-814F-524BAE1ED9B9}" destId="{9928E4BB-335A-4991-A1F7-281F1DEE216E}" srcOrd="0" destOrd="0" presId="urn:microsoft.com/office/officeart/2009/3/layout/HorizontalOrganizationChart"/>
    <dgm:cxn modelId="{413775AF-7B3C-4C3F-86B5-FA4C376E5E8B}" type="presParOf" srcId="{9928E4BB-335A-4991-A1F7-281F1DEE216E}" destId="{84608CD0-F207-4342-8DAE-D7DB378CF1B7}" srcOrd="0" destOrd="0" presId="urn:microsoft.com/office/officeart/2009/3/layout/HorizontalOrganizationChart"/>
    <dgm:cxn modelId="{94772BEC-C073-4439-9AE1-AAA3C9B0C9FD}" type="presParOf" srcId="{9928E4BB-335A-4991-A1F7-281F1DEE216E}" destId="{EB41A16E-FCCA-445E-B99C-F5156AA17B0F}" srcOrd="1" destOrd="0" presId="urn:microsoft.com/office/officeart/2009/3/layout/HorizontalOrganizationChart"/>
    <dgm:cxn modelId="{59003CCB-CDA3-4D19-B41B-73872B2273BD}" type="presParOf" srcId="{D3957985-964A-41BE-814F-524BAE1ED9B9}" destId="{515F3852-FA0E-4956-AE46-EACA6447D225}" srcOrd="1" destOrd="0" presId="urn:microsoft.com/office/officeart/2009/3/layout/HorizontalOrganizationChart"/>
    <dgm:cxn modelId="{D3DAC773-359F-4439-89CE-1E5DF1689381}" type="presParOf" srcId="{D3957985-964A-41BE-814F-524BAE1ED9B9}" destId="{2BC7EA9B-C6A2-4728-94D8-BF4F2119D3C4}" srcOrd="2" destOrd="0" presId="urn:microsoft.com/office/officeart/2009/3/layout/HorizontalOrganizationChart"/>
    <dgm:cxn modelId="{075CDAAC-2767-4FF3-96B0-D422CCFB9760}" type="presParOf" srcId="{BC981973-9536-4139-A1B2-FE0E86B1CD96}" destId="{2E536851-BCA3-48ED-BA11-34C079DD814A}" srcOrd="2" destOrd="0" presId="urn:microsoft.com/office/officeart/2009/3/layout/HorizontalOrganizationChart"/>
    <dgm:cxn modelId="{6412DBB8-B75D-4625-9337-5772E8DB7E86}" type="presParOf" srcId="{8D95365A-C215-4CE1-8989-CD8E69687380}" destId="{98B848FD-06D2-4D45-92E8-A3B2B8701331}" srcOrd="4" destOrd="0" presId="urn:microsoft.com/office/officeart/2009/3/layout/HorizontalOrganizationChart"/>
    <dgm:cxn modelId="{5B9604BA-516E-4F34-9B55-54B6F3B0B072}" type="presParOf" srcId="{8D95365A-C215-4CE1-8989-CD8E69687380}" destId="{0E0EE878-CE3B-478C-BA47-1E5B0C343E7D}" srcOrd="5" destOrd="0" presId="urn:microsoft.com/office/officeart/2009/3/layout/HorizontalOrganizationChart"/>
    <dgm:cxn modelId="{3C266C23-AEF2-44BA-BD74-46AF520C1AA9}" type="presParOf" srcId="{0E0EE878-CE3B-478C-BA47-1E5B0C343E7D}" destId="{0A105413-B35C-41B2-B79E-C61A3E19EB9E}" srcOrd="0" destOrd="0" presId="urn:microsoft.com/office/officeart/2009/3/layout/HorizontalOrganizationChart"/>
    <dgm:cxn modelId="{3CAD99F4-F73F-45CF-AF64-4F76D009B0DA}" type="presParOf" srcId="{0A105413-B35C-41B2-B79E-C61A3E19EB9E}" destId="{BB3865A4-0A46-45A5-9251-6719197FD2FC}" srcOrd="0" destOrd="0" presId="urn:microsoft.com/office/officeart/2009/3/layout/HorizontalOrganizationChart"/>
    <dgm:cxn modelId="{5E4F67BE-C786-400C-90FE-0771807EA9B8}" type="presParOf" srcId="{0A105413-B35C-41B2-B79E-C61A3E19EB9E}" destId="{45DD119C-560A-4780-863D-F60529D7DFDD}" srcOrd="1" destOrd="0" presId="urn:microsoft.com/office/officeart/2009/3/layout/HorizontalOrganizationChart"/>
    <dgm:cxn modelId="{716888A9-2CA6-4287-8483-1B0361FE6F22}" type="presParOf" srcId="{0E0EE878-CE3B-478C-BA47-1E5B0C343E7D}" destId="{199905CF-7AAC-45C2-A303-B24331A99308}" srcOrd="1" destOrd="0" presId="urn:microsoft.com/office/officeart/2009/3/layout/HorizontalOrganizationChart"/>
    <dgm:cxn modelId="{1068F2DD-5BC4-4E17-AB31-D18DDE69C816}" type="presParOf" srcId="{0E0EE878-CE3B-478C-BA47-1E5B0C343E7D}" destId="{3E89B980-24E5-42AC-A4AC-9EB49F4003E2}" srcOrd="2" destOrd="0" presId="urn:microsoft.com/office/officeart/2009/3/layout/HorizontalOrganizationChart"/>
    <dgm:cxn modelId="{3125D33C-2B38-4A32-82D8-8F02997CA195}" type="presParOf" srcId="{5810B89C-4E0C-47B4-8567-0746F7CB94C5}" destId="{494CA4D3-B950-4A92-9663-8C0AF69B0B19}" srcOrd="2" destOrd="0" presId="urn:microsoft.com/office/officeart/2009/3/layout/HorizontalOrganizationChart"/>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B848FD-06D2-4D45-92E8-A3B2B8701331}">
      <dsp:nvSpPr>
        <dsp:cNvPr id="0" name=""/>
        <dsp:cNvSpPr/>
      </dsp:nvSpPr>
      <dsp:spPr>
        <a:xfrm>
          <a:off x="1693642" y="2350719"/>
          <a:ext cx="238404" cy="1153283"/>
        </a:xfrm>
        <a:custGeom>
          <a:avLst/>
          <a:gdLst/>
          <a:ahLst/>
          <a:cxnLst/>
          <a:rect l="0" t="0" r="0" b="0"/>
          <a:pathLst>
            <a:path>
              <a:moveTo>
                <a:pt x="0" y="0"/>
              </a:moveTo>
              <a:lnTo>
                <a:pt x="119202" y="0"/>
              </a:lnTo>
              <a:lnTo>
                <a:pt x="119202" y="1153283"/>
              </a:lnTo>
              <a:lnTo>
                <a:pt x="238404" y="1153283"/>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8C713C42-8F67-40A8-B50E-2ADFC9D7EFF4}">
      <dsp:nvSpPr>
        <dsp:cNvPr id="0" name=""/>
        <dsp:cNvSpPr/>
      </dsp:nvSpPr>
      <dsp:spPr>
        <a:xfrm>
          <a:off x="3731741" y="2991432"/>
          <a:ext cx="238404" cy="512570"/>
        </a:xfrm>
        <a:custGeom>
          <a:avLst/>
          <a:gdLst/>
          <a:ahLst/>
          <a:cxnLst/>
          <a:rect l="0" t="0" r="0" b="0"/>
          <a:pathLst>
            <a:path>
              <a:moveTo>
                <a:pt x="0" y="0"/>
              </a:moveTo>
              <a:lnTo>
                <a:pt x="119202" y="0"/>
              </a:lnTo>
              <a:lnTo>
                <a:pt x="119202" y="512570"/>
              </a:lnTo>
              <a:lnTo>
                <a:pt x="238404" y="512570"/>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920D8F41-B37A-4B93-B720-3AFA2E2F5A66}">
      <dsp:nvSpPr>
        <dsp:cNvPr id="0" name=""/>
        <dsp:cNvSpPr/>
      </dsp:nvSpPr>
      <dsp:spPr>
        <a:xfrm>
          <a:off x="3731741" y="2945712"/>
          <a:ext cx="238404" cy="91440"/>
        </a:xfrm>
        <a:custGeom>
          <a:avLst/>
          <a:gdLst/>
          <a:ahLst/>
          <a:cxnLst/>
          <a:rect l="0" t="0" r="0" b="0"/>
          <a:pathLst>
            <a:path>
              <a:moveTo>
                <a:pt x="0" y="45720"/>
              </a:moveTo>
              <a:lnTo>
                <a:pt x="238404"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FE3EE0E-6FB9-4E2E-8590-5550D5A2CA36}">
      <dsp:nvSpPr>
        <dsp:cNvPr id="0" name=""/>
        <dsp:cNvSpPr/>
      </dsp:nvSpPr>
      <dsp:spPr>
        <a:xfrm>
          <a:off x="3731741" y="2478861"/>
          <a:ext cx="238404" cy="512570"/>
        </a:xfrm>
        <a:custGeom>
          <a:avLst/>
          <a:gdLst/>
          <a:ahLst/>
          <a:cxnLst/>
          <a:rect l="0" t="0" r="0" b="0"/>
          <a:pathLst>
            <a:path>
              <a:moveTo>
                <a:pt x="0" y="512570"/>
              </a:moveTo>
              <a:lnTo>
                <a:pt x="119202" y="512570"/>
              </a:lnTo>
              <a:lnTo>
                <a:pt x="119202" y="0"/>
              </a:lnTo>
              <a:lnTo>
                <a:pt x="238404" y="0"/>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5431D93D-2F57-48BA-A996-4D5E28F1E802}">
      <dsp:nvSpPr>
        <dsp:cNvPr id="0" name=""/>
        <dsp:cNvSpPr/>
      </dsp:nvSpPr>
      <dsp:spPr>
        <a:xfrm>
          <a:off x="1693642" y="2350719"/>
          <a:ext cx="238404" cy="640712"/>
        </a:xfrm>
        <a:custGeom>
          <a:avLst/>
          <a:gdLst/>
          <a:ahLst/>
          <a:cxnLst/>
          <a:rect l="0" t="0" r="0" b="0"/>
          <a:pathLst>
            <a:path>
              <a:moveTo>
                <a:pt x="0" y="0"/>
              </a:moveTo>
              <a:lnTo>
                <a:pt x="119202" y="0"/>
              </a:lnTo>
              <a:lnTo>
                <a:pt x="119202" y="640712"/>
              </a:lnTo>
              <a:lnTo>
                <a:pt x="238404" y="640712"/>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7CE94A10-3566-4929-9C06-B635DC5526C6}">
      <dsp:nvSpPr>
        <dsp:cNvPr id="0" name=""/>
        <dsp:cNvSpPr/>
      </dsp:nvSpPr>
      <dsp:spPr>
        <a:xfrm>
          <a:off x="3731741" y="1197435"/>
          <a:ext cx="238404" cy="768855"/>
        </a:xfrm>
        <a:custGeom>
          <a:avLst/>
          <a:gdLst/>
          <a:ahLst/>
          <a:cxnLst/>
          <a:rect l="0" t="0" r="0" b="0"/>
          <a:pathLst>
            <a:path>
              <a:moveTo>
                <a:pt x="0" y="0"/>
              </a:moveTo>
              <a:lnTo>
                <a:pt x="119202" y="0"/>
              </a:lnTo>
              <a:lnTo>
                <a:pt x="119202" y="768855"/>
              </a:lnTo>
              <a:lnTo>
                <a:pt x="238404" y="768855"/>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C3799F70-C4D5-4ACD-9E53-98EDF4B3A9DD}">
      <dsp:nvSpPr>
        <dsp:cNvPr id="0" name=""/>
        <dsp:cNvSpPr/>
      </dsp:nvSpPr>
      <dsp:spPr>
        <a:xfrm>
          <a:off x="3731741" y="1197435"/>
          <a:ext cx="238404" cy="256285"/>
        </a:xfrm>
        <a:custGeom>
          <a:avLst/>
          <a:gdLst/>
          <a:ahLst/>
          <a:cxnLst/>
          <a:rect l="0" t="0" r="0" b="0"/>
          <a:pathLst>
            <a:path>
              <a:moveTo>
                <a:pt x="0" y="0"/>
              </a:moveTo>
              <a:lnTo>
                <a:pt x="119202" y="0"/>
              </a:lnTo>
              <a:lnTo>
                <a:pt x="119202" y="256285"/>
              </a:lnTo>
              <a:lnTo>
                <a:pt x="238404" y="256285"/>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2949D409-B77E-4D23-A448-136B94F39C7A}">
      <dsp:nvSpPr>
        <dsp:cNvPr id="0" name=""/>
        <dsp:cNvSpPr/>
      </dsp:nvSpPr>
      <dsp:spPr>
        <a:xfrm>
          <a:off x="3731741" y="941150"/>
          <a:ext cx="238404" cy="256285"/>
        </a:xfrm>
        <a:custGeom>
          <a:avLst/>
          <a:gdLst/>
          <a:ahLst/>
          <a:cxnLst/>
          <a:rect l="0" t="0" r="0" b="0"/>
          <a:pathLst>
            <a:path>
              <a:moveTo>
                <a:pt x="0" y="256285"/>
              </a:moveTo>
              <a:lnTo>
                <a:pt x="119202" y="256285"/>
              </a:lnTo>
              <a:lnTo>
                <a:pt x="119202" y="0"/>
              </a:lnTo>
              <a:lnTo>
                <a:pt x="238404" y="0"/>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A4369BBE-8D21-40C8-9221-BA8E2B803913}">
      <dsp:nvSpPr>
        <dsp:cNvPr id="0" name=""/>
        <dsp:cNvSpPr/>
      </dsp:nvSpPr>
      <dsp:spPr>
        <a:xfrm>
          <a:off x="3731741" y="428580"/>
          <a:ext cx="238404" cy="768855"/>
        </a:xfrm>
        <a:custGeom>
          <a:avLst/>
          <a:gdLst/>
          <a:ahLst/>
          <a:cxnLst/>
          <a:rect l="0" t="0" r="0" b="0"/>
          <a:pathLst>
            <a:path>
              <a:moveTo>
                <a:pt x="0" y="768855"/>
              </a:moveTo>
              <a:lnTo>
                <a:pt x="119202" y="768855"/>
              </a:lnTo>
              <a:lnTo>
                <a:pt x="119202" y="0"/>
              </a:lnTo>
              <a:lnTo>
                <a:pt x="238404" y="0"/>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DA4499B6-25BA-45F8-911B-1381C47E66D0}">
      <dsp:nvSpPr>
        <dsp:cNvPr id="0" name=""/>
        <dsp:cNvSpPr/>
      </dsp:nvSpPr>
      <dsp:spPr>
        <a:xfrm>
          <a:off x="1693642" y="1197435"/>
          <a:ext cx="238404" cy="1153283"/>
        </a:xfrm>
        <a:custGeom>
          <a:avLst/>
          <a:gdLst/>
          <a:ahLst/>
          <a:cxnLst/>
          <a:rect l="0" t="0" r="0" b="0"/>
          <a:pathLst>
            <a:path>
              <a:moveTo>
                <a:pt x="0" y="1153283"/>
              </a:moveTo>
              <a:lnTo>
                <a:pt x="119202" y="1153283"/>
              </a:lnTo>
              <a:lnTo>
                <a:pt x="119202" y="0"/>
              </a:lnTo>
              <a:lnTo>
                <a:pt x="238404" y="0"/>
              </a:lnTo>
            </a:path>
          </a:pathLst>
        </a:custGeom>
        <a:noFill/>
        <a:ln w="12700" cap="flat" cmpd="sng" algn="ctr">
          <a:solidFill>
            <a:schemeClr val="bg1">
              <a:lumMod val="50000"/>
            </a:schemeClr>
          </a:solidFill>
          <a:prstDash val="solid"/>
          <a:miter lim="800000"/>
        </a:ln>
        <a:effectLst/>
      </dsp:spPr>
      <dsp:style>
        <a:lnRef idx="2">
          <a:scrgbClr r="0" g="0" b="0"/>
        </a:lnRef>
        <a:fillRef idx="0">
          <a:scrgbClr r="0" g="0" b="0"/>
        </a:fillRef>
        <a:effectRef idx="0">
          <a:scrgbClr r="0" g="0" b="0"/>
        </a:effectRef>
        <a:fontRef idx="minor"/>
      </dsp:style>
    </dsp:sp>
    <dsp:sp modelId="{76CBAEB2-1A71-4A19-9954-FCEB75E2801F}">
      <dsp:nvSpPr>
        <dsp:cNvPr id="0" name=""/>
        <dsp:cNvSpPr/>
      </dsp:nvSpPr>
      <dsp:spPr>
        <a:xfrm>
          <a:off x="4008" y="1703049"/>
          <a:ext cx="1689634" cy="1295339"/>
        </a:xfrm>
        <a:prstGeom prst="rect">
          <a:avLst/>
        </a:prstGeom>
        <a:solidFill>
          <a:schemeClr val="bg1">
            <a:lumMod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Objetivos nacionales</a:t>
          </a:r>
        </a:p>
      </dsp:txBody>
      <dsp:txXfrm>
        <a:off x="4008" y="1703049"/>
        <a:ext cx="1689634" cy="1295339"/>
      </dsp:txXfrm>
    </dsp:sp>
    <dsp:sp modelId="{EB329736-1A56-4084-B4A2-60DC8ACB8ADB}">
      <dsp:nvSpPr>
        <dsp:cNvPr id="0" name=""/>
        <dsp:cNvSpPr/>
      </dsp:nvSpPr>
      <dsp:spPr>
        <a:xfrm>
          <a:off x="1932047" y="1015652"/>
          <a:ext cx="1799694" cy="363567"/>
        </a:xfrm>
        <a:prstGeom prst="rect">
          <a:avLst/>
        </a:prstGeom>
        <a:solidFill>
          <a:srgbClr val="00909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Bajo/Moderado</a:t>
          </a:r>
        </a:p>
      </dsp:txBody>
      <dsp:txXfrm>
        <a:off x="1932047" y="1015652"/>
        <a:ext cx="1799694" cy="363567"/>
      </dsp:txXfrm>
    </dsp:sp>
    <dsp:sp modelId="{91CFD328-33D5-4DBF-9EDE-664164D7D8A6}">
      <dsp:nvSpPr>
        <dsp:cNvPr id="0" name=""/>
        <dsp:cNvSpPr/>
      </dsp:nvSpPr>
      <dsp:spPr>
        <a:xfrm>
          <a:off x="3970146" y="246796"/>
          <a:ext cx="1799050" cy="363567"/>
        </a:xfrm>
        <a:prstGeom prst="rect">
          <a:avLst/>
        </a:prstGeom>
        <a:solidFill>
          <a:srgbClr val="00909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Beneficio de un área</a:t>
          </a:r>
        </a:p>
      </dsp:txBody>
      <dsp:txXfrm>
        <a:off x="3970146" y="246796"/>
        <a:ext cx="1799050" cy="363567"/>
      </dsp:txXfrm>
    </dsp:sp>
    <dsp:sp modelId="{FEDE7821-98A2-428D-BB02-D36BD0E54C1A}">
      <dsp:nvSpPr>
        <dsp:cNvPr id="0" name=""/>
        <dsp:cNvSpPr/>
      </dsp:nvSpPr>
      <dsp:spPr>
        <a:xfrm>
          <a:off x="3970146" y="759367"/>
          <a:ext cx="1799050" cy="363567"/>
        </a:xfrm>
        <a:prstGeom prst="rect">
          <a:avLst/>
        </a:prstGeom>
        <a:solidFill>
          <a:srgbClr val="00909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Clientela limitada</a:t>
          </a:r>
        </a:p>
      </dsp:txBody>
      <dsp:txXfrm>
        <a:off x="3970146" y="759367"/>
        <a:ext cx="1799050" cy="363567"/>
      </dsp:txXfrm>
    </dsp:sp>
    <dsp:sp modelId="{43F6B047-4D02-4A7C-89DD-60EE552762B6}">
      <dsp:nvSpPr>
        <dsp:cNvPr id="0" name=""/>
        <dsp:cNvSpPr/>
      </dsp:nvSpPr>
      <dsp:spPr>
        <a:xfrm>
          <a:off x="3970146" y="1271937"/>
          <a:ext cx="1799050" cy="363567"/>
        </a:xfrm>
        <a:prstGeom prst="rect">
          <a:avLst/>
        </a:prstGeom>
        <a:solidFill>
          <a:srgbClr val="00909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Vivienda</a:t>
          </a:r>
        </a:p>
      </dsp:txBody>
      <dsp:txXfrm>
        <a:off x="3970146" y="1271937"/>
        <a:ext cx="1799050" cy="363567"/>
      </dsp:txXfrm>
    </dsp:sp>
    <dsp:sp modelId="{0C15C9CC-7807-422E-AB4A-747B66445C36}">
      <dsp:nvSpPr>
        <dsp:cNvPr id="0" name=""/>
        <dsp:cNvSpPr/>
      </dsp:nvSpPr>
      <dsp:spPr>
        <a:xfrm>
          <a:off x="3970146" y="1784507"/>
          <a:ext cx="1799050" cy="363567"/>
        </a:xfrm>
        <a:prstGeom prst="rect">
          <a:avLst/>
        </a:prstGeom>
        <a:solidFill>
          <a:srgbClr val="00909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Empleos</a:t>
          </a:r>
        </a:p>
      </dsp:txBody>
      <dsp:txXfrm>
        <a:off x="3970146" y="1784507"/>
        <a:ext cx="1799050" cy="363567"/>
      </dsp:txXfrm>
    </dsp:sp>
    <dsp:sp modelId="{DE88C9C5-7E2D-4BD9-87A6-01A6D5E6F64D}">
      <dsp:nvSpPr>
        <dsp:cNvPr id="0" name=""/>
        <dsp:cNvSpPr/>
      </dsp:nvSpPr>
      <dsp:spPr>
        <a:xfrm>
          <a:off x="1932047" y="2809648"/>
          <a:ext cx="1799694" cy="363567"/>
        </a:xfrm>
        <a:prstGeom prst="rect">
          <a:avLst/>
        </a:prstGeom>
        <a:solidFill>
          <a:srgbClr val="F6922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Arrabal/Área deteriorada</a:t>
          </a:r>
        </a:p>
      </dsp:txBody>
      <dsp:txXfrm>
        <a:off x="1932047" y="2809648"/>
        <a:ext cx="1799694" cy="363567"/>
      </dsp:txXfrm>
    </dsp:sp>
    <dsp:sp modelId="{CC08BE3D-AB80-40C5-A144-CC1729E9CDBD}">
      <dsp:nvSpPr>
        <dsp:cNvPr id="0" name=""/>
        <dsp:cNvSpPr/>
      </dsp:nvSpPr>
      <dsp:spPr>
        <a:xfrm>
          <a:off x="3970146" y="2297078"/>
          <a:ext cx="1829745" cy="363567"/>
        </a:xfrm>
        <a:prstGeom prst="rect">
          <a:avLst/>
        </a:prstGeom>
        <a:solidFill>
          <a:srgbClr val="F6922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Área</a:t>
          </a:r>
        </a:p>
      </dsp:txBody>
      <dsp:txXfrm>
        <a:off x="3970146" y="2297078"/>
        <a:ext cx="1829745" cy="363567"/>
      </dsp:txXfrm>
    </dsp:sp>
    <dsp:sp modelId="{A42F2EF2-EB62-4959-953E-7F6E3F755EC6}">
      <dsp:nvSpPr>
        <dsp:cNvPr id="0" name=""/>
        <dsp:cNvSpPr/>
      </dsp:nvSpPr>
      <dsp:spPr>
        <a:xfrm>
          <a:off x="3970146" y="2809648"/>
          <a:ext cx="1829745" cy="363567"/>
        </a:xfrm>
        <a:prstGeom prst="rect">
          <a:avLst/>
        </a:prstGeom>
        <a:solidFill>
          <a:srgbClr val="F6922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Sitio Específico</a:t>
          </a:r>
        </a:p>
      </dsp:txBody>
      <dsp:txXfrm>
        <a:off x="3970146" y="2809648"/>
        <a:ext cx="1829745" cy="363567"/>
      </dsp:txXfrm>
    </dsp:sp>
    <dsp:sp modelId="{84608CD0-F207-4342-8DAE-D7DB378CF1B7}">
      <dsp:nvSpPr>
        <dsp:cNvPr id="0" name=""/>
        <dsp:cNvSpPr/>
      </dsp:nvSpPr>
      <dsp:spPr>
        <a:xfrm>
          <a:off x="3970146" y="3322218"/>
          <a:ext cx="1829745" cy="363567"/>
        </a:xfrm>
        <a:prstGeom prst="rect">
          <a:avLst/>
        </a:prstGeom>
        <a:solidFill>
          <a:srgbClr val="F6922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Renovación Urbana</a:t>
          </a:r>
        </a:p>
      </dsp:txBody>
      <dsp:txXfrm>
        <a:off x="3970146" y="3322218"/>
        <a:ext cx="1829745" cy="363567"/>
      </dsp:txXfrm>
    </dsp:sp>
    <dsp:sp modelId="{BB3865A4-0A46-45A5-9251-6719197FD2FC}">
      <dsp:nvSpPr>
        <dsp:cNvPr id="0" name=""/>
        <dsp:cNvSpPr/>
      </dsp:nvSpPr>
      <dsp:spPr>
        <a:xfrm>
          <a:off x="1932047" y="3322218"/>
          <a:ext cx="1799694" cy="363567"/>
        </a:xfrm>
        <a:prstGeom prst="rect">
          <a:avLst/>
        </a:prstGeom>
        <a:solidFill>
          <a:srgbClr val="FFC00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S_tradnl" sz="1200" b="1" kern="1200">
              <a:latin typeface="Century Gothic" panose="020B0502020202020204" pitchFamily="34" charset="0"/>
            </a:rPr>
            <a:t>Necesidad Urgente</a:t>
          </a:r>
        </a:p>
      </dsp:txBody>
      <dsp:txXfrm>
        <a:off x="1932047" y="3322218"/>
        <a:ext cx="1799694" cy="363567"/>
      </dsp:txXfrm>
    </dsp:sp>
  </dsp:spTree>
</dsp:drawing>
</file>

<file path=word/diagrams/layout1.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516FDC99C1748E4B91435ADBC05A27C"/>
        <w:category>
          <w:name w:val="General"/>
          <w:gallery w:val="placeholder"/>
        </w:category>
        <w:types>
          <w:type w:val="bbPlcHdr"/>
        </w:types>
        <w:behaviors>
          <w:behavior w:val="content"/>
        </w:behaviors>
        <w:guid w:val="{4AA81322-9B34-4BE6-AD97-267CF302D2C5}"/>
      </w:docPartPr>
      <w:docPartBody>
        <w:p w:rsidR="00673883" w:rsidRDefault="00673883" w:rsidP="00673883">
          <w:pPr>
            <w:pStyle w:val="3516FDC99C1748E4B91435ADBC05A27C"/>
          </w:pPr>
          <w:r w:rsidRPr="00A3542A">
            <w:rPr>
              <w:rStyle w:val="PlaceholderText"/>
            </w:rPr>
            <w:t>Click or tap here to enter text.</w:t>
          </w:r>
        </w:p>
      </w:docPartBody>
    </w:docPart>
    <w:docPart>
      <w:docPartPr>
        <w:name w:val="E0359D836C5D48CFBC97D02DC90A4A0F"/>
        <w:category>
          <w:name w:val="General"/>
          <w:gallery w:val="placeholder"/>
        </w:category>
        <w:types>
          <w:type w:val="bbPlcHdr"/>
        </w:types>
        <w:behaviors>
          <w:behavior w:val="content"/>
        </w:behaviors>
        <w:guid w:val="{8D9E5B51-F599-42E4-B372-B1EF073FAFC7}"/>
      </w:docPartPr>
      <w:docPartBody>
        <w:p w:rsidR="00673883" w:rsidRDefault="00673883" w:rsidP="00673883">
          <w:pPr>
            <w:pStyle w:val="E0359D836C5D48CFBC97D02DC90A4A0F"/>
          </w:pPr>
          <w:r w:rsidRPr="000042D9">
            <w:rPr>
              <w:rStyle w:val="PlaceholderText"/>
            </w:rPr>
            <w:t>Click or tap here to enter text.</w:t>
          </w:r>
        </w:p>
      </w:docPartBody>
    </w:docPart>
    <w:docPart>
      <w:docPartPr>
        <w:name w:val="BCF3A7C2AE8E45478AC218B9FED50252"/>
        <w:category>
          <w:name w:val="General"/>
          <w:gallery w:val="placeholder"/>
        </w:category>
        <w:types>
          <w:type w:val="bbPlcHdr"/>
        </w:types>
        <w:behaviors>
          <w:behavior w:val="content"/>
        </w:behaviors>
        <w:guid w:val="{CC33F56B-29A7-4920-8952-C065C0006D8C}"/>
      </w:docPartPr>
      <w:docPartBody>
        <w:p w:rsidR="00124579" w:rsidRDefault="00673883" w:rsidP="00673883">
          <w:pPr>
            <w:pStyle w:val="BCF3A7C2AE8E45478AC218B9FED50252"/>
          </w:pPr>
          <w:r w:rsidRPr="00A3542A">
            <w:rPr>
              <w:rStyle w:val="PlaceholderText"/>
            </w:rPr>
            <w:t>Click or tap here to enter text.</w:t>
          </w:r>
        </w:p>
      </w:docPartBody>
    </w:docPart>
    <w:docPart>
      <w:docPartPr>
        <w:name w:val="D76C7D37ED52487580C8818780403B0D"/>
        <w:category>
          <w:name w:val="General"/>
          <w:gallery w:val="placeholder"/>
        </w:category>
        <w:types>
          <w:type w:val="bbPlcHdr"/>
        </w:types>
        <w:behaviors>
          <w:behavior w:val="content"/>
        </w:behaviors>
        <w:guid w:val="{762EA6CC-C844-4AAA-905A-74C9526DB6F4}"/>
      </w:docPartPr>
      <w:docPartBody>
        <w:p w:rsidR="00124579" w:rsidRDefault="00673883" w:rsidP="00673883">
          <w:pPr>
            <w:pStyle w:val="D76C7D37ED52487580C8818780403B0D"/>
          </w:pPr>
          <w:r w:rsidRPr="000042D9">
            <w:rPr>
              <w:rStyle w:val="PlaceholderText"/>
            </w:rPr>
            <w:t>Click or tap here to enter text.</w:t>
          </w:r>
        </w:p>
      </w:docPartBody>
    </w:docPart>
    <w:docPart>
      <w:docPartPr>
        <w:name w:val="CEBACEE4B88D479191D8BF11D020AEEB"/>
        <w:category>
          <w:name w:val="General"/>
          <w:gallery w:val="placeholder"/>
        </w:category>
        <w:types>
          <w:type w:val="bbPlcHdr"/>
        </w:types>
        <w:behaviors>
          <w:behavior w:val="content"/>
        </w:behaviors>
        <w:guid w:val="{046D86CD-FF04-4998-9E75-E041EA3D8BA0}"/>
      </w:docPartPr>
      <w:docPartBody>
        <w:p w:rsidR="00124579" w:rsidRDefault="00673883" w:rsidP="00673883">
          <w:pPr>
            <w:pStyle w:val="CEBACEE4B88D479191D8BF11D020AEEB"/>
          </w:pPr>
          <w:r w:rsidRPr="00A3542A">
            <w:rPr>
              <w:rStyle w:val="PlaceholderText"/>
            </w:rPr>
            <w:t>Click or tap here to enter text.</w:t>
          </w:r>
        </w:p>
      </w:docPartBody>
    </w:docPart>
    <w:docPart>
      <w:docPartPr>
        <w:name w:val="03FCF25F4B4D4677ACE13223DCB8F36C"/>
        <w:category>
          <w:name w:val="General"/>
          <w:gallery w:val="placeholder"/>
        </w:category>
        <w:types>
          <w:type w:val="bbPlcHdr"/>
        </w:types>
        <w:behaviors>
          <w:behavior w:val="content"/>
        </w:behaviors>
        <w:guid w:val="{C54E1284-6EC9-4DB1-AA73-5CEEFA03EA50}"/>
      </w:docPartPr>
      <w:docPartBody>
        <w:p w:rsidR="00124579" w:rsidRDefault="00673883" w:rsidP="00673883">
          <w:pPr>
            <w:pStyle w:val="03FCF25F4B4D4677ACE13223DCB8F36C"/>
          </w:pPr>
          <w:r w:rsidRPr="000042D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markup="0" w:comments="0" w:insDel="0"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3883"/>
    <w:rsid w:val="00124579"/>
    <w:rsid w:val="002F77BF"/>
    <w:rsid w:val="005869C4"/>
    <w:rsid w:val="00673883"/>
    <w:rsid w:val="00B6721C"/>
    <w:rsid w:val="00BD6E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73883"/>
    <w:rPr>
      <w:color w:val="808080"/>
    </w:rPr>
  </w:style>
  <w:style w:type="paragraph" w:customStyle="1" w:styleId="3516FDC99C1748E4B91435ADBC05A27C">
    <w:name w:val="3516FDC99C1748E4B91435ADBC05A27C"/>
    <w:rsid w:val="00673883"/>
  </w:style>
  <w:style w:type="paragraph" w:customStyle="1" w:styleId="E0359D836C5D48CFBC97D02DC90A4A0F">
    <w:name w:val="E0359D836C5D48CFBC97D02DC90A4A0F"/>
    <w:rsid w:val="00673883"/>
  </w:style>
  <w:style w:type="paragraph" w:customStyle="1" w:styleId="BCF3A7C2AE8E45478AC218B9FED50252">
    <w:name w:val="BCF3A7C2AE8E45478AC218B9FED50252"/>
    <w:rsid w:val="00673883"/>
  </w:style>
  <w:style w:type="paragraph" w:customStyle="1" w:styleId="D76C7D37ED52487580C8818780403B0D">
    <w:name w:val="D76C7D37ED52487580C8818780403B0D"/>
    <w:rsid w:val="00673883"/>
  </w:style>
  <w:style w:type="paragraph" w:customStyle="1" w:styleId="CEBACEE4B88D479191D8BF11D020AEEB">
    <w:name w:val="CEBACEE4B88D479191D8BF11D020AEEB"/>
    <w:rsid w:val="00673883"/>
  </w:style>
  <w:style w:type="paragraph" w:customStyle="1" w:styleId="03FCF25F4B4D4677ACE13223DCB8F36C">
    <w:name w:val="03FCF25F4B4D4677ACE13223DCB8F36C"/>
    <w:rsid w:val="0067388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191E3D-59F5-4103-BD90-4D0BE200DF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28</Pages>
  <Words>5695</Words>
  <Characters>32467</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Mercado</dc:creator>
  <cp:keywords/>
  <dc:description/>
  <cp:lastModifiedBy>Angel R. Suarez Torres</cp:lastModifiedBy>
  <cp:revision>27</cp:revision>
  <dcterms:created xsi:type="dcterms:W3CDTF">2020-11-04T14:39:00Z</dcterms:created>
  <dcterms:modified xsi:type="dcterms:W3CDTF">2020-11-11T00:13:00Z</dcterms:modified>
</cp:coreProperties>
</file>